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4AF" w:rsidRDefault="00BF14AF" w:rsidP="00BF14A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ГОРОДСКОГО ПОСЕЛЕНИЯ «ГОРОД БИКИН»</w:t>
      </w:r>
    </w:p>
    <w:p w:rsidR="00BF14AF" w:rsidRDefault="00BF14AF" w:rsidP="00BF14A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хабаровского края</w:t>
      </w:r>
    </w:p>
    <w:p w:rsidR="00BF14AF" w:rsidRDefault="00BF14AF" w:rsidP="00BF14A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4AF" w:rsidRDefault="00BF14AF" w:rsidP="00BF14A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BF14AF" w:rsidRDefault="00BF14AF" w:rsidP="00BF14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F14AF" w:rsidRPr="00DA76C5" w:rsidRDefault="00BF14AF" w:rsidP="00BF14AF">
      <w:pPr>
        <w:rPr>
          <w:bCs/>
        </w:rPr>
      </w:pPr>
      <w:r w:rsidRPr="00DA76C5">
        <w:rPr>
          <w:bCs/>
        </w:rPr>
        <w:t>12.08.2011 №256</w:t>
      </w:r>
      <w:r>
        <w:rPr>
          <w:bCs/>
        </w:rPr>
        <w:t>-</w:t>
      </w:r>
      <w:r w:rsidRPr="00DA76C5">
        <w:rPr>
          <w:bCs/>
        </w:rPr>
        <w:t>р</w:t>
      </w:r>
    </w:p>
    <w:p w:rsidR="00BF14AF" w:rsidRDefault="00BF14AF" w:rsidP="00BF14AF">
      <w:pPr>
        <w:rPr>
          <w:b/>
          <w:bCs/>
        </w:rPr>
      </w:pPr>
    </w:p>
    <w:p w:rsidR="00BF14AF" w:rsidRPr="00644E90" w:rsidRDefault="00BF14AF" w:rsidP="00BF14AF">
      <w:pPr>
        <w:pStyle w:val="a3"/>
        <w:spacing w:line="240" w:lineRule="exact"/>
        <w:rPr>
          <w:rFonts w:ascii="Times New Roman" w:hAnsi="Times New Roman"/>
          <w:bCs/>
          <w:sz w:val="28"/>
          <w:szCs w:val="28"/>
        </w:rPr>
      </w:pPr>
      <w:r w:rsidRPr="00644E90">
        <w:rPr>
          <w:rFonts w:ascii="Times New Roman" w:hAnsi="Times New Roman"/>
          <w:bCs/>
          <w:sz w:val="28"/>
          <w:szCs w:val="28"/>
        </w:rPr>
        <w:t xml:space="preserve">Об утверждении Положения </w:t>
      </w:r>
    </w:p>
    <w:p w:rsidR="00BF14AF" w:rsidRDefault="00BF14AF" w:rsidP="00BF14AF">
      <w:pPr>
        <w:pStyle w:val="a3"/>
        <w:spacing w:line="240" w:lineRule="exact"/>
        <w:rPr>
          <w:rFonts w:ascii="Times New Roman" w:hAnsi="Times New Roman"/>
          <w:bCs/>
          <w:sz w:val="28"/>
          <w:szCs w:val="28"/>
        </w:rPr>
      </w:pPr>
      <w:r w:rsidRPr="00644E90">
        <w:rPr>
          <w:rFonts w:ascii="Times New Roman" w:hAnsi="Times New Roman"/>
          <w:bCs/>
          <w:sz w:val="28"/>
          <w:szCs w:val="28"/>
        </w:rPr>
        <w:t>о парольной защите</w:t>
      </w:r>
      <w:r w:rsidRPr="00644E90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644E90">
        <w:rPr>
          <w:rFonts w:ascii="Times New Roman" w:hAnsi="Times New Roman"/>
          <w:bCs/>
          <w:sz w:val="28"/>
          <w:szCs w:val="28"/>
        </w:rPr>
        <w:t>при</w:t>
      </w:r>
      <w:proofErr w:type="gramEnd"/>
      <w:r w:rsidRPr="00644E90">
        <w:rPr>
          <w:rFonts w:ascii="Times New Roman" w:hAnsi="Times New Roman"/>
          <w:bCs/>
          <w:sz w:val="28"/>
          <w:szCs w:val="28"/>
        </w:rPr>
        <w:t xml:space="preserve"> </w:t>
      </w:r>
    </w:p>
    <w:p w:rsidR="00BF14AF" w:rsidRDefault="00BF14AF" w:rsidP="00BF14AF">
      <w:pPr>
        <w:pStyle w:val="a3"/>
        <w:spacing w:line="240" w:lineRule="exact"/>
        <w:rPr>
          <w:rFonts w:ascii="Times New Roman" w:hAnsi="Times New Roman"/>
          <w:bCs/>
          <w:sz w:val="28"/>
          <w:szCs w:val="28"/>
        </w:rPr>
      </w:pPr>
      <w:r w:rsidRPr="00644E90">
        <w:rPr>
          <w:rFonts w:ascii="Times New Roman" w:hAnsi="Times New Roman"/>
          <w:bCs/>
          <w:sz w:val="28"/>
          <w:szCs w:val="28"/>
        </w:rPr>
        <w:t xml:space="preserve">обработке </w:t>
      </w:r>
      <w:proofErr w:type="gramStart"/>
      <w:r w:rsidRPr="00644E90">
        <w:rPr>
          <w:rFonts w:ascii="Times New Roman" w:hAnsi="Times New Roman"/>
          <w:bCs/>
          <w:sz w:val="28"/>
          <w:szCs w:val="28"/>
        </w:rPr>
        <w:t>персональных</w:t>
      </w:r>
      <w:proofErr w:type="gramEnd"/>
    </w:p>
    <w:p w:rsidR="00BF14AF" w:rsidRDefault="00BF14AF" w:rsidP="00BF14AF">
      <w:pPr>
        <w:pStyle w:val="a3"/>
        <w:spacing w:line="240" w:lineRule="exact"/>
        <w:rPr>
          <w:rFonts w:ascii="Times New Roman" w:hAnsi="Times New Roman"/>
          <w:bCs/>
          <w:sz w:val="28"/>
          <w:szCs w:val="28"/>
        </w:rPr>
      </w:pPr>
      <w:r w:rsidRPr="00644E90">
        <w:rPr>
          <w:rFonts w:ascii="Times New Roman" w:hAnsi="Times New Roman"/>
          <w:bCs/>
          <w:sz w:val="28"/>
          <w:szCs w:val="28"/>
        </w:rPr>
        <w:t>данных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44E90">
        <w:rPr>
          <w:rFonts w:ascii="Times New Roman" w:hAnsi="Times New Roman"/>
          <w:bCs/>
          <w:sz w:val="28"/>
          <w:szCs w:val="28"/>
        </w:rPr>
        <w:t xml:space="preserve">и иной </w:t>
      </w:r>
    </w:p>
    <w:p w:rsidR="00BF14AF" w:rsidRPr="00644E90" w:rsidRDefault="00BF14AF" w:rsidP="00BF14AF">
      <w:pPr>
        <w:pStyle w:val="a3"/>
        <w:spacing w:line="240" w:lineRule="exact"/>
        <w:rPr>
          <w:rFonts w:ascii="Times New Roman" w:hAnsi="Times New Roman"/>
          <w:bCs/>
          <w:sz w:val="28"/>
          <w:szCs w:val="28"/>
        </w:rPr>
      </w:pPr>
      <w:r w:rsidRPr="00644E90">
        <w:rPr>
          <w:rFonts w:ascii="Times New Roman" w:hAnsi="Times New Roman"/>
          <w:bCs/>
          <w:sz w:val="28"/>
          <w:szCs w:val="28"/>
        </w:rPr>
        <w:t>конфиденциальной информации</w:t>
      </w:r>
    </w:p>
    <w:p w:rsidR="00BF14AF" w:rsidRPr="00644E90" w:rsidRDefault="00BF14AF" w:rsidP="00BF14AF">
      <w:pPr>
        <w:spacing w:line="240" w:lineRule="exact"/>
        <w:rPr>
          <w:bCs/>
        </w:rPr>
      </w:pPr>
    </w:p>
    <w:p w:rsidR="00BF14AF" w:rsidRDefault="00BF14AF" w:rsidP="00BF14AF">
      <w:pPr>
        <w:rPr>
          <w:b/>
          <w:bCs/>
        </w:rPr>
      </w:pPr>
    </w:p>
    <w:p w:rsidR="00BF14AF" w:rsidRDefault="00BF14AF" w:rsidP="00BF14AF">
      <w:pPr>
        <w:pStyle w:val="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Руководствуясь требованиями Федерального закона от 27.07.2006  № 152-ФЗ «О персональных данных» (в ред. от 25.07.2011 №261-ФЗ), Федерального закона от 27.07.2006 №149-ФЗ «Об информации, информационных технологиях и о защите информации» и иных нормативных правовых актов в сфере защиты информации,</w:t>
      </w:r>
    </w:p>
    <w:p w:rsidR="00BF14AF" w:rsidRDefault="00BF14AF" w:rsidP="00BF14AF">
      <w:pPr>
        <w:jc w:val="both"/>
      </w:pPr>
      <w:r>
        <w:rPr>
          <w:b/>
          <w:bCs/>
        </w:rPr>
        <w:t xml:space="preserve">         </w:t>
      </w:r>
      <w:r>
        <w:t>1. Утвердить прилагаемое Положение о парольной защите при обработке персональных данных и иной конфиденциальной информации (далее - Положение).</w:t>
      </w:r>
    </w:p>
    <w:p w:rsidR="00BF14AF" w:rsidRDefault="00BF14AF" w:rsidP="00BF14AF">
      <w:pPr>
        <w:ind w:firstLine="708"/>
        <w:jc w:val="both"/>
        <w:rPr>
          <w:color w:val="000000"/>
        </w:rPr>
      </w:pPr>
      <w:r>
        <w:rPr>
          <w:color w:val="000000"/>
        </w:rPr>
        <w:t>2. Общему отделу администрации городского поселения (</w:t>
      </w:r>
      <w:proofErr w:type="spellStart"/>
      <w:r>
        <w:rPr>
          <w:color w:val="000000"/>
        </w:rPr>
        <w:t>Коростинская</w:t>
      </w:r>
      <w:proofErr w:type="spellEnd"/>
      <w:r>
        <w:rPr>
          <w:color w:val="000000"/>
        </w:rPr>
        <w:t xml:space="preserve"> Т.Д.) довести Положение до сведения руководителей структурных подразделений, где осуществляется обработка персональных данных и иной конфиденциальной информации, а также до сведения Пользователей, допущенных к обработке персональных данных и иной конфиденциальной информации.</w:t>
      </w:r>
    </w:p>
    <w:p w:rsidR="00BF14AF" w:rsidRDefault="00BF14AF" w:rsidP="00BF14AF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3. Специалисту по оказанию консультационных услуг по программным средствам обслуживания вычислительной техники </w:t>
      </w:r>
      <w:proofErr w:type="spellStart"/>
      <w:r>
        <w:rPr>
          <w:color w:val="000000"/>
        </w:rPr>
        <w:t>Николишину</w:t>
      </w:r>
      <w:proofErr w:type="spellEnd"/>
      <w:r>
        <w:rPr>
          <w:color w:val="000000"/>
        </w:rPr>
        <w:t xml:space="preserve"> Д.О. (по согласованию) обеспечить режим парольной защиты при обработке персональных данных и иной конфиденциальной информации в соответствии с утверждённым Положением.</w:t>
      </w:r>
    </w:p>
    <w:p w:rsidR="00BF14AF" w:rsidRDefault="00BF14AF" w:rsidP="00BF14AF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4.Настоящее распоряжение вступает в силу со дня его подписания. </w:t>
      </w:r>
    </w:p>
    <w:p w:rsidR="00BF14AF" w:rsidRDefault="00BF14AF" w:rsidP="00BF14AF">
      <w:pPr>
        <w:jc w:val="both"/>
      </w:pPr>
    </w:p>
    <w:p w:rsidR="00BF14AF" w:rsidRDefault="00BF14AF" w:rsidP="00BF14AF">
      <w:pPr>
        <w:jc w:val="center"/>
      </w:pPr>
    </w:p>
    <w:p w:rsidR="00BF14AF" w:rsidRDefault="00BF14AF" w:rsidP="00BF14AF">
      <w:pPr>
        <w:spacing w:line="240" w:lineRule="exact"/>
      </w:pPr>
      <w:r>
        <w:t>И. о. главы администрации</w:t>
      </w:r>
    </w:p>
    <w:p w:rsidR="00BF14AF" w:rsidRDefault="00BF14AF" w:rsidP="00BF14AF">
      <w:pPr>
        <w:spacing w:line="240" w:lineRule="exact"/>
        <w:rPr>
          <w:b/>
          <w:bCs/>
        </w:rPr>
      </w:pPr>
      <w:r>
        <w:t xml:space="preserve">городского поселения                                                             Э.Ю. </w:t>
      </w:r>
      <w:proofErr w:type="spellStart"/>
      <w:r>
        <w:t>Бордовский</w:t>
      </w:r>
      <w:proofErr w:type="spellEnd"/>
    </w:p>
    <w:p w:rsidR="00BF14AF" w:rsidRDefault="00BF14AF" w:rsidP="00BF14AF">
      <w:pPr>
        <w:spacing w:line="240" w:lineRule="exact"/>
        <w:rPr>
          <w:b/>
          <w:bCs/>
        </w:rPr>
      </w:pPr>
    </w:p>
    <w:p w:rsidR="00BF14AF" w:rsidRDefault="00BF14AF" w:rsidP="00BF14AF">
      <w:pPr>
        <w:rPr>
          <w:b/>
          <w:bCs/>
        </w:rPr>
      </w:pPr>
    </w:p>
    <w:p w:rsidR="00BF14AF" w:rsidRDefault="00BF14AF" w:rsidP="00BF14AF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F14AF" w:rsidRDefault="00BF14AF" w:rsidP="00BF14AF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F14AF" w:rsidRDefault="00BF14AF" w:rsidP="00BF14AF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F14AF" w:rsidRDefault="00BF14AF" w:rsidP="00BF14AF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F14AF" w:rsidRDefault="00BF14AF" w:rsidP="00BF14AF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F14AF" w:rsidRDefault="00BF14AF" w:rsidP="00BF14AF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F14AF" w:rsidRDefault="00BF14AF" w:rsidP="00BF14AF">
      <w:pPr>
        <w:rPr>
          <w:b/>
          <w:bCs/>
        </w:rPr>
      </w:pPr>
    </w:p>
    <w:p w:rsidR="00BF14AF" w:rsidRDefault="00BF14AF" w:rsidP="00BF14AF"/>
    <w:p w:rsidR="00BF14AF" w:rsidRDefault="00BF14AF" w:rsidP="00BF14AF">
      <w:pPr>
        <w:spacing w:line="240" w:lineRule="exact"/>
        <w:ind w:left="6118"/>
      </w:pPr>
      <w:r>
        <w:t>УТВЕРЖДЕНО</w:t>
      </w:r>
    </w:p>
    <w:p w:rsidR="00BF14AF" w:rsidRDefault="00BF14AF" w:rsidP="00BF14AF">
      <w:pPr>
        <w:spacing w:line="240" w:lineRule="exact"/>
        <w:ind w:left="6118"/>
      </w:pPr>
      <w:r>
        <w:t>распоряжением</w:t>
      </w:r>
    </w:p>
    <w:p w:rsidR="00BF14AF" w:rsidRDefault="00BF14AF" w:rsidP="00BF14AF">
      <w:pPr>
        <w:spacing w:line="240" w:lineRule="exact"/>
        <w:ind w:left="6118"/>
      </w:pPr>
      <w:r>
        <w:t>администрации</w:t>
      </w:r>
    </w:p>
    <w:p w:rsidR="00BF14AF" w:rsidRDefault="00BF14AF" w:rsidP="00BF14AF">
      <w:pPr>
        <w:spacing w:line="240" w:lineRule="exact"/>
        <w:ind w:left="6118"/>
      </w:pPr>
      <w:r>
        <w:t>городского поселения</w:t>
      </w:r>
    </w:p>
    <w:p w:rsidR="00BF14AF" w:rsidRDefault="00BF14AF" w:rsidP="00BF14AF">
      <w:pPr>
        <w:spacing w:line="240" w:lineRule="exact"/>
        <w:ind w:left="6118"/>
      </w:pPr>
      <w:r>
        <w:t>«Город Бикин»</w:t>
      </w:r>
    </w:p>
    <w:p w:rsidR="00BF14AF" w:rsidRDefault="00BF14AF" w:rsidP="00BF14AF">
      <w:pPr>
        <w:spacing w:line="240" w:lineRule="exact"/>
        <w:ind w:left="6118"/>
      </w:pPr>
      <w:r>
        <w:t>от_12.08.2011 №256</w:t>
      </w:r>
      <w:r>
        <w:t>-</w:t>
      </w:r>
      <w:bookmarkStart w:id="0" w:name="_GoBack"/>
      <w:bookmarkEnd w:id="0"/>
      <w:r>
        <w:t>р____</w:t>
      </w:r>
    </w:p>
    <w:p w:rsidR="00BF14AF" w:rsidRDefault="00BF14AF" w:rsidP="00BF14AF">
      <w:pPr>
        <w:spacing w:line="240" w:lineRule="exact"/>
        <w:ind w:left="6118"/>
      </w:pPr>
    </w:p>
    <w:p w:rsidR="00BF14AF" w:rsidRDefault="00BF14AF" w:rsidP="00BF14AF">
      <w:pPr>
        <w:pStyle w:val="a3"/>
        <w:ind w:left="630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F14AF" w:rsidRDefault="00BF14AF" w:rsidP="00BF14A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BF14AF" w:rsidRPr="008032AD" w:rsidRDefault="00BF14AF" w:rsidP="00BF14AF">
      <w:pPr>
        <w:pStyle w:val="a3"/>
        <w:spacing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BF14AF" w:rsidRPr="008032AD" w:rsidRDefault="00BF14AF" w:rsidP="00BF14AF">
      <w:pPr>
        <w:pStyle w:val="a3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32AD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BF14AF" w:rsidRPr="008032AD" w:rsidRDefault="00BF14AF" w:rsidP="00BF14AF">
      <w:pPr>
        <w:pStyle w:val="a3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32AD">
        <w:rPr>
          <w:rFonts w:ascii="Times New Roman" w:hAnsi="Times New Roman" w:cs="Times New Roman"/>
          <w:bCs/>
          <w:sz w:val="28"/>
          <w:szCs w:val="28"/>
        </w:rPr>
        <w:t>о парольной защите</w:t>
      </w:r>
      <w:r w:rsidRPr="008032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32AD">
        <w:rPr>
          <w:rFonts w:ascii="Times New Roman" w:hAnsi="Times New Roman" w:cs="Times New Roman"/>
          <w:bCs/>
          <w:sz w:val="28"/>
          <w:szCs w:val="28"/>
        </w:rPr>
        <w:t xml:space="preserve">при обработке персональных данных и иной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Pr="008032AD">
        <w:rPr>
          <w:rFonts w:ascii="Times New Roman" w:hAnsi="Times New Roman" w:cs="Times New Roman"/>
          <w:bCs/>
          <w:sz w:val="28"/>
          <w:szCs w:val="28"/>
        </w:rPr>
        <w:t>конфиденциальной информации</w:t>
      </w:r>
    </w:p>
    <w:p w:rsidR="00BF14AF" w:rsidRPr="008032AD" w:rsidRDefault="00BF14AF" w:rsidP="00BF14AF">
      <w:pPr>
        <w:pStyle w:val="a3"/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</w:p>
    <w:p w:rsidR="00BF14AF" w:rsidRDefault="00BF14AF" w:rsidP="00BF14AF">
      <w:pPr>
        <w:pStyle w:val="a3"/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Положение регламентирует организационно-техническое обеспечение процессов генерации, смены и прекращения действия паролей (учетных записей Пользователей) в информационных системах (ИС) администрации городского поселения «Город Бикин» (далее - Оператора), а 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действиями Пользователей и обслуживающего персонала при работе с паролями.</w:t>
      </w:r>
    </w:p>
    <w:p w:rsidR="00BF14AF" w:rsidRDefault="00BF14AF" w:rsidP="00BF14AF">
      <w:pPr>
        <w:pStyle w:val="a3"/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Организационное и техническое обеспечение процессов генерации, использования, смены и прекращения действия паролей во всех ИС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действиями Пользователей и обслуживающего персонала при работе с паролями возлагается на специалиста по оказанию консультационных услуг по программным средствам обслуживания вычислительной техники.</w:t>
      </w:r>
    </w:p>
    <w:p w:rsidR="00BF14AF" w:rsidRDefault="00BF14AF" w:rsidP="00BF14AF">
      <w:pPr>
        <w:pStyle w:val="a3"/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Личные пароли должны генерироваться и распределяться централизованно либо выбираться пользователями ИС самостоятельно с учетом следующих требований:</w:t>
      </w:r>
    </w:p>
    <w:p w:rsidR="00BF14AF" w:rsidRDefault="00BF14AF" w:rsidP="00BF14AF">
      <w:pPr>
        <w:pStyle w:val="Bullet-1"/>
        <w:tabs>
          <w:tab w:val="clear" w:pos="360"/>
          <w:tab w:val="num" w:pos="720"/>
        </w:tabs>
        <w:spacing w:before="120" w:after="0"/>
        <w:ind w:left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длина пароля должна быть не менее 8 символов;</w:t>
      </w:r>
      <w:proofErr w:type="gramEnd"/>
    </w:p>
    <w:p w:rsidR="00BF14AF" w:rsidRDefault="00BF14AF" w:rsidP="00BF14AF">
      <w:pPr>
        <w:pStyle w:val="Bullet-1"/>
        <w:tabs>
          <w:tab w:val="clear" w:pos="360"/>
          <w:tab w:val="num" w:pos="720"/>
        </w:tabs>
        <w:spacing w:before="120" w:after="0"/>
        <w:ind w:left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числе символов пароля обязательно должны присутствовать буквы в верхнем и нижнем регистрах, цифры и специальные символы (@, #, $, &amp;, *, % и т.п.);</w:t>
      </w:r>
      <w:proofErr w:type="gramEnd"/>
    </w:p>
    <w:p w:rsidR="00BF14AF" w:rsidRDefault="00BF14AF" w:rsidP="00BF14AF">
      <w:pPr>
        <w:pStyle w:val="Bullet-1"/>
        <w:tabs>
          <w:tab w:val="clear" w:pos="360"/>
          <w:tab w:val="num" w:pos="720"/>
        </w:tabs>
        <w:spacing w:before="120"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пароль не должен включать в себя легко вычисляемые сочетания символов (имена, фамилии,  наименования  АРМ  и  т.д.),  а также общепринятые сокращения (ЭВМ, ЛВС, USER и т.п.);</w:t>
      </w:r>
    </w:p>
    <w:p w:rsidR="00BF14AF" w:rsidRDefault="00BF14AF" w:rsidP="00BF14AF">
      <w:pPr>
        <w:pStyle w:val="Bullet-1"/>
        <w:tabs>
          <w:tab w:val="clear" w:pos="360"/>
          <w:tab w:val="num" w:pos="720"/>
        </w:tabs>
        <w:spacing w:before="120"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при смене пароля новое значение должно отличаться от предыдущего не менее чем в 6 позициях;</w:t>
      </w:r>
    </w:p>
    <w:p w:rsidR="00BF14AF" w:rsidRDefault="00BF14AF" w:rsidP="00BF14AF">
      <w:pPr>
        <w:pStyle w:val="Bullet-1"/>
        <w:tabs>
          <w:tab w:val="clear" w:pos="360"/>
          <w:tab w:val="num" w:pos="720"/>
        </w:tabs>
        <w:spacing w:before="120"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личный пароль Пользователь не имеет права сообщать никому.</w:t>
      </w:r>
    </w:p>
    <w:p w:rsidR="00BF14AF" w:rsidRDefault="00BF14AF" w:rsidP="00BF14AF">
      <w:pPr>
        <w:pStyle w:val="a3"/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Владельцы паролей должны быть ознакомлены под роспись с перечисленными выше требованиями и предупреждены об ответственности за использование паролей, не соответствующих данным требованиям, а также за разглашение парольной информации.</w:t>
      </w:r>
    </w:p>
    <w:p w:rsidR="00BF14AF" w:rsidRDefault="00BF14AF" w:rsidP="00BF14AF">
      <w:pPr>
        <w:pStyle w:val="a3"/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формирование личных паролей Пользователей осуществляется централизованно, ответственность за правильность их формирования и распределения возлагается на специалиста по оказанию консультационных услуг по программным средствам обслуживания вычислительной техники.</w:t>
      </w:r>
    </w:p>
    <w:p w:rsidR="00BF14AF" w:rsidRDefault="00BF14AF" w:rsidP="00BF14AF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Для генерации «стойких» значений паролей могут применяться специальные программные средства. Система централизованной генерации и распределения паролей должна исключать возможность ознакомления с паролями других сотрудников подразделений Оператора.</w:t>
      </w:r>
    </w:p>
    <w:p w:rsidR="00BF14AF" w:rsidRDefault="00BF14AF" w:rsidP="00BF14AF">
      <w:pPr>
        <w:pStyle w:val="a3"/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наличии технологической необходимости (в случае возникновения нештатных ситуаций, форс-мажорных обстоятельств и т.п.) использования имен и паролей некоторых сотрудников (Пользователей) в их отсутствие, такие сотрудники обязаны сразу же после смены своих паролей передавать на хранение руководителю своего подразделения их новые значения (вместе с именами соответствующих учетных записей) в запечатанном конверте. </w:t>
      </w:r>
      <w:proofErr w:type="gramEnd"/>
    </w:p>
    <w:p w:rsidR="00BF14AF" w:rsidRDefault="00BF14AF" w:rsidP="00BF14AF">
      <w:pPr>
        <w:pStyle w:val="a3"/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Полная  смена паролей Пользователей должна проводиться не реже одного раза в полгода.</w:t>
      </w:r>
    </w:p>
    <w:p w:rsidR="00BF14AF" w:rsidRDefault="00BF14AF" w:rsidP="00BF14AF">
      <w:pPr>
        <w:pStyle w:val="a3"/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Внеплановая смена личного пароля или удаление учетной записи Пользователя ИС в случае прекращения его полномочий (увольнение, переход на другую работу и т.п.) должна производиться немедленно после  окончания  последнего сеанса работы данного Пользователя с системой.</w:t>
      </w:r>
    </w:p>
    <w:p w:rsidR="00BF14AF" w:rsidRDefault="00BF14AF" w:rsidP="00BF14AF">
      <w:pPr>
        <w:pStyle w:val="a3"/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Внеплановая полная смена паролей всех Пользователей должна производиться в случае прекращения полномочий (увольнение, переход на другую работу и т.п.) специалиста по оказанию консультационных услуг по программным средствам обслуживания вычислительной техники и других сотрудников, которым по роду работы были предоставлены полномочия по управлению парольной защитой ИС.</w:t>
      </w:r>
    </w:p>
    <w:p w:rsidR="00BF14AF" w:rsidRDefault="00BF14AF" w:rsidP="00BF14AF">
      <w:pPr>
        <w:pStyle w:val="a3"/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случае компрометации личного пароля Пользователя ИС должны быть немедленно предприняты меры в соответствии с п. 6 или п. 7 настоящего Положения в зависимости от полномочий владельца скомпрометированного пароля.</w:t>
      </w:r>
    </w:p>
    <w:p w:rsidR="00BF14AF" w:rsidRDefault="00BF14AF" w:rsidP="00BF14AF">
      <w:pPr>
        <w:pStyle w:val="a3"/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Хранение Пользователем своих паролей на бумажном носителе допускается только в сейфе.</w:t>
      </w:r>
    </w:p>
    <w:p w:rsidR="00BF14AF" w:rsidRPr="009D09CD" w:rsidRDefault="00BF14AF" w:rsidP="00BF14AF">
      <w:pPr>
        <w:pStyle w:val="a3"/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</w:t>
      </w:r>
    </w:p>
    <w:p w:rsidR="00BF14AF" w:rsidRDefault="00BF14AF" w:rsidP="00BF14AF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F14AF" w:rsidRDefault="00BF14AF" w:rsidP="00BF14AF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F14AF" w:rsidRDefault="00BF14AF" w:rsidP="00BF14AF">
      <w:pPr>
        <w:rPr>
          <w:b/>
          <w:bCs/>
        </w:rPr>
      </w:pPr>
    </w:p>
    <w:p w:rsidR="00BF14AF" w:rsidRDefault="00BF14AF" w:rsidP="00BF14AF">
      <w:pPr>
        <w:rPr>
          <w:b/>
          <w:bCs/>
        </w:rPr>
      </w:pPr>
    </w:p>
    <w:p w:rsidR="00BF14AF" w:rsidRDefault="00BF14AF" w:rsidP="00BF14AF">
      <w:pPr>
        <w:rPr>
          <w:b/>
          <w:bCs/>
        </w:rPr>
      </w:pPr>
    </w:p>
    <w:p w:rsidR="00A432F7" w:rsidRDefault="00A432F7"/>
    <w:sectPr w:rsidR="00A432F7" w:rsidSect="00BF14AF">
      <w:pgSz w:w="11906" w:h="16838"/>
      <w:pgMar w:top="1134" w:right="566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2127F"/>
    <w:multiLevelType w:val="singleLevel"/>
    <w:tmpl w:val="8200D4BA"/>
    <w:lvl w:ilvl="0">
      <w:start w:val="1"/>
      <w:numFmt w:val="bullet"/>
      <w:pStyle w:val="Bullet-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4AF"/>
    <w:rsid w:val="00000327"/>
    <w:rsid w:val="00046296"/>
    <w:rsid w:val="0004699E"/>
    <w:rsid w:val="000564AA"/>
    <w:rsid w:val="000A293B"/>
    <w:rsid w:val="000D75E2"/>
    <w:rsid w:val="000D7853"/>
    <w:rsid w:val="002D19C6"/>
    <w:rsid w:val="003F5461"/>
    <w:rsid w:val="00583C2F"/>
    <w:rsid w:val="005B2DB6"/>
    <w:rsid w:val="005E5668"/>
    <w:rsid w:val="00731407"/>
    <w:rsid w:val="007D54DD"/>
    <w:rsid w:val="00843991"/>
    <w:rsid w:val="009E3FA1"/>
    <w:rsid w:val="00A21D67"/>
    <w:rsid w:val="00A23D8C"/>
    <w:rsid w:val="00A3152B"/>
    <w:rsid w:val="00A432F7"/>
    <w:rsid w:val="00AD78A8"/>
    <w:rsid w:val="00BA52D9"/>
    <w:rsid w:val="00BF14AF"/>
    <w:rsid w:val="00C602EF"/>
    <w:rsid w:val="00C94BD4"/>
    <w:rsid w:val="00DA5A19"/>
    <w:rsid w:val="00E149D7"/>
    <w:rsid w:val="00F931E9"/>
    <w:rsid w:val="00FB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4A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F14AF"/>
    <w:pPr>
      <w:keepNext/>
      <w:widowControl w:val="0"/>
      <w:autoSpaceDE w:val="0"/>
      <w:autoSpaceDN w:val="0"/>
      <w:adjustRightInd w:val="0"/>
      <w:outlineLvl w:val="0"/>
    </w:pPr>
    <w:rPr>
      <w:rFonts w:ascii="Arial CYR" w:hAnsi="Arial CYR" w:cs="Arial CYR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F14AF"/>
    <w:rPr>
      <w:rFonts w:ascii="Arial CYR" w:eastAsia="Times New Roman" w:hAnsi="Arial CYR" w:cs="Arial CYR"/>
      <w:b/>
      <w:bCs/>
      <w:lang w:eastAsia="ru-RU"/>
    </w:rPr>
  </w:style>
  <w:style w:type="character" w:customStyle="1" w:styleId="11">
    <w:name w:val="Текст Знак1"/>
    <w:basedOn w:val="a0"/>
    <w:link w:val="a3"/>
    <w:uiPriority w:val="99"/>
    <w:locked/>
    <w:rsid w:val="00BF14AF"/>
    <w:rPr>
      <w:rFonts w:ascii="Courier New" w:hAnsi="Courier New" w:cs="Courier New"/>
      <w:lang w:eastAsia="ru-RU"/>
    </w:rPr>
  </w:style>
  <w:style w:type="paragraph" w:styleId="a3">
    <w:name w:val="Plain Text"/>
    <w:basedOn w:val="a"/>
    <w:link w:val="11"/>
    <w:uiPriority w:val="99"/>
    <w:rsid w:val="00BF14AF"/>
    <w:rPr>
      <w:rFonts w:ascii="Courier New" w:eastAsiaTheme="minorHAnsi" w:hAnsi="Courier New" w:cs="Courier New"/>
      <w:sz w:val="22"/>
      <w:szCs w:val="22"/>
    </w:rPr>
  </w:style>
  <w:style w:type="character" w:customStyle="1" w:styleId="a4">
    <w:name w:val="Текст Знак"/>
    <w:basedOn w:val="a0"/>
    <w:uiPriority w:val="99"/>
    <w:semiHidden/>
    <w:rsid w:val="00BF14AF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Bullet-1">
    <w:name w:val="Bullet-1"/>
    <w:basedOn w:val="a"/>
    <w:uiPriority w:val="99"/>
    <w:rsid w:val="00BF14AF"/>
    <w:pPr>
      <w:numPr>
        <w:numId w:val="1"/>
      </w:numPr>
      <w:tabs>
        <w:tab w:val="center" w:pos="720"/>
        <w:tab w:val="left" w:pos="1134"/>
      </w:tabs>
      <w:spacing w:before="60" w:after="60"/>
    </w:pPr>
    <w:rPr>
      <w:sz w:val="24"/>
      <w:szCs w:val="24"/>
    </w:rPr>
  </w:style>
  <w:style w:type="paragraph" w:customStyle="1" w:styleId="ConsPlusNormal">
    <w:name w:val="ConsPlusNormal"/>
    <w:uiPriority w:val="99"/>
    <w:rsid w:val="00BF14A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4A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F14AF"/>
    <w:pPr>
      <w:keepNext/>
      <w:widowControl w:val="0"/>
      <w:autoSpaceDE w:val="0"/>
      <w:autoSpaceDN w:val="0"/>
      <w:adjustRightInd w:val="0"/>
      <w:outlineLvl w:val="0"/>
    </w:pPr>
    <w:rPr>
      <w:rFonts w:ascii="Arial CYR" w:hAnsi="Arial CYR" w:cs="Arial CYR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F14AF"/>
    <w:rPr>
      <w:rFonts w:ascii="Arial CYR" w:eastAsia="Times New Roman" w:hAnsi="Arial CYR" w:cs="Arial CYR"/>
      <w:b/>
      <w:bCs/>
      <w:lang w:eastAsia="ru-RU"/>
    </w:rPr>
  </w:style>
  <w:style w:type="character" w:customStyle="1" w:styleId="11">
    <w:name w:val="Текст Знак1"/>
    <w:basedOn w:val="a0"/>
    <w:link w:val="a3"/>
    <w:uiPriority w:val="99"/>
    <w:locked/>
    <w:rsid w:val="00BF14AF"/>
    <w:rPr>
      <w:rFonts w:ascii="Courier New" w:hAnsi="Courier New" w:cs="Courier New"/>
      <w:lang w:eastAsia="ru-RU"/>
    </w:rPr>
  </w:style>
  <w:style w:type="paragraph" w:styleId="a3">
    <w:name w:val="Plain Text"/>
    <w:basedOn w:val="a"/>
    <w:link w:val="11"/>
    <w:uiPriority w:val="99"/>
    <w:rsid w:val="00BF14AF"/>
    <w:rPr>
      <w:rFonts w:ascii="Courier New" w:eastAsiaTheme="minorHAnsi" w:hAnsi="Courier New" w:cs="Courier New"/>
      <w:sz w:val="22"/>
      <w:szCs w:val="22"/>
    </w:rPr>
  </w:style>
  <w:style w:type="character" w:customStyle="1" w:styleId="a4">
    <w:name w:val="Текст Знак"/>
    <w:basedOn w:val="a0"/>
    <w:uiPriority w:val="99"/>
    <w:semiHidden/>
    <w:rsid w:val="00BF14AF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Bullet-1">
    <w:name w:val="Bullet-1"/>
    <w:basedOn w:val="a"/>
    <w:uiPriority w:val="99"/>
    <w:rsid w:val="00BF14AF"/>
    <w:pPr>
      <w:numPr>
        <w:numId w:val="1"/>
      </w:numPr>
      <w:tabs>
        <w:tab w:val="center" w:pos="720"/>
        <w:tab w:val="left" w:pos="1134"/>
      </w:tabs>
      <w:spacing w:before="60" w:after="60"/>
    </w:pPr>
    <w:rPr>
      <w:sz w:val="24"/>
      <w:szCs w:val="24"/>
    </w:rPr>
  </w:style>
  <w:style w:type="paragraph" w:customStyle="1" w:styleId="ConsPlusNormal">
    <w:name w:val="ConsPlusNormal"/>
    <w:uiPriority w:val="99"/>
    <w:rsid w:val="00BF14A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NachObshOt</dc:creator>
  <cp:lastModifiedBy>NachObshOt</cp:lastModifiedBy>
  <cp:revision>1</cp:revision>
  <dcterms:created xsi:type="dcterms:W3CDTF">2018-05-23T05:00:00Z</dcterms:created>
  <dcterms:modified xsi:type="dcterms:W3CDTF">2018-05-23T05:02:00Z</dcterms:modified>
</cp:coreProperties>
</file>