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90" w:rsidRDefault="00E92290" w:rsidP="00A40583">
      <w:pPr>
        <w:pStyle w:val="a9"/>
        <w:rPr>
          <w:b w:val="0"/>
          <w:sz w:val="28"/>
          <w:szCs w:val="28"/>
        </w:rPr>
      </w:pPr>
      <w:r w:rsidRPr="00AB53EA">
        <w:rPr>
          <w:b w:val="0"/>
          <w:sz w:val="28"/>
          <w:szCs w:val="28"/>
        </w:rPr>
        <w:t>ПОЯСНИТЕЛЬНАЯ ЗАПИСКА</w:t>
      </w:r>
    </w:p>
    <w:p w:rsidR="00C6172E" w:rsidRDefault="00C6172E" w:rsidP="00C6172E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публичные слушания по</w:t>
      </w:r>
      <w:r w:rsidR="00E92290" w:rsidRPr="00AB53EA">
        <w:rPr>
          <w:b w:val="0"/>
          <w:sz w:val="28"/>
          <w:szCs w:val="28"/>
        </w:rPr>
        <w:t xml:space="preserve"> проекту</w:t>
      </w:r>
      <w:r>
        <w:rPr>
          <w:b w:val="0"/>
          <w:sz w:val="28"/>
          <w:szCs w:val="28"/>
        </w:rPr>
        <w:t xml:space="preserve"> </w:t>
      </w:r>
      <w:r w:rsidR="00E92290" w:rsidRPr="00AB53EA">
        <w:rPr>
          <w:b w:val="0"/>
          <w:sz w:val="28"/>
          <w:szCs w:val="28"/>
        </w:rPr>
        <w:t>бюджет</w:t>
      </w:r>
      <w:r w:rsidRPr="00C6172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E92290" w:rsidRPr="00AB53EA">
        <w:rPr>
          <w:b w:val="0"/>
          <w:sz w:val="28"/>
          <w:szCs w:val="28"/>
        </w:rPr>
        <w:t>городского поселения</w:t>
      </w:r>
    </w:p>
    <w:p w:rsidR="00E92290" w:rsidRPr="00AB53EA" w:rsidRDefault="00E92290" w:rsidP="00C6172E">
      <w:pPr>
        <w:pStyle w:val="a9"/>
        <w:rPr>
          <w:b w:val="0"/>
          <w:sz w:val="28"/>
          <w:szCs w:val="28"/>
        </w:rPr>
      </w:pPr>
      <w:r w:rsidRPr="00AB53EA">
        <w:rPr>
          <w:b w:val="0"/>
          <w:sz w:val="28"/>
          <w:szCs w:val="28"/>
        </w:rPr>
        <w:t xml:space="preserve"> </w:t>
      </w:r>
      <w:r w:rsidR="00E220BF">
        <w:rPr>
          <w:b w:val="0"/>
          <w:sz w:val="28"/>
          <w:szCs w:val="28"/>
        </w:rPr>
        <w:t>"</w:t>
      </w:r>
      <w:r w:rsidRPr="00AB53EA">
        <w:rPr>
          <w:b w:val="0"/>
          <w:sz w:val="28"/>
          <w:szCs w:val="28"/>
        </w:rPr>
        <w:t>Город Бикин</w:t>
      </w:r>
      <w:r w:rsidR="00E220BF">
        <w:rPr>
          <w:b w:val="0"/>
          <w:sz w:val="28"/>
          <w:szCs w:val="28"/>
        </w:rPr>
        <w:t>"</w:t>
      </w:r>
      <w:r w:rsidRPr="00AB53EA">
        <w:rPr>
          <w:b w:val="0"/>
          <w:sz w:val="28"/>
          <w:szCs w:val="28"/>
        </w:rPr>
        <w:t xml:space="preserve"> на 2019 и на плановый период 2020-2021 годы</w:t>
      </w:r>
      <w:r w:rsidR="00E220BF">
        <w:rPr>
          <w:b w:val="0"/>
          <w:sz w:val="28"/>
          <w:szCs w:val="28"/>
        </w:rPr>
        <w:t>"</w:t>
      </w:r>
    </w:p>
    <w:p w:rsidR="00E92290" w:rsidRPr="00AB53EA" w:rsidRDefault="00E92290" w:rsidP="00803408">
      <w:pPr>
        <w:ind w:firstLine="709"/>
        <w:jc w:val="center"/>
        <w:rPr>
          <w:sz w:val="28"/>
          <w:szCs w:val="28"/>
          <w:highlight w:val="yellow"/>
        </w:rPr>
      </w:pPr>
    </w:p>
    <w:p w:rsidR="00E92290" w:rsidRPr="00AB53EA" w:rsidRDefault="00E92290" w:rsidP="008034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Проект решения Совета депутатов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О бюджете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2019 год и на плановый период 2020 и 2021 годов разработан в соответствии с требованиями, установленными:</w:t>
      </w:r>
    </w:p>
    <w:p w:rsidR="00E92290" w:rsidRPr="00AB53EA" w:rsidRDefault="00E92290" w:rsidP="00A5615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Бюджетным кодексом Российской Федерации;</w:t>
      </w:r>
    </w:p>
    <w:p w:rsidR="00E92290" w:rsidRPr="00AB53EA" w:rsidRDefault="00E92290" w:rsidP="00A5615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Указом Президента Российской Федерации (далее – Указ Президента РФ) от 07.05.2012 № 596 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О долгосрочной государственной экономической политике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;</w:t>
      </w:r>
    </w:p>
    <w:p w:rsidR="00E92290" w:rsidRPr="00AB53EA" w:rsidRDefault="00E92290" w:rsidP="00A5615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Указом Президента РФ от 07.05.2012  № 600 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;</w:t>
      </w:r>
    </w:p>
    <w:p w:rsidR="00E92290" w:rsidRPr="00AB53EA" w:rsidRDefault="00BF13C6" w:rsidP="00A5615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</w:t>
      </w:r>
      <w:r w:rsidR="00E92290" w:rsidRPr="00AB53EA">
        <w:rPr>
          <w:sz w:val="28"/>
          <w:szCs w:val="28"/>
        </w:rPr>
        <w:t xml:space="preserve">осланием Президента Российской Федерации </w:t>
      </w:r>
      <w:r w:rsidRPr="00AB53EA">
        <w:rPr>
          <w:sz w:val="28"/>
          <w:szCs w:val="28"/>
        </w:rPr>
        <w:t>Федеральному Собранию от 01.03.</w:t>
      </w:r>
      <w:r w:rsidR="00E92290" w:rsidRPr="00AB53EA">
        <w:rPr>
          <w:sz w:val="28"/>
          <w:szCs w:val="28"/>
        </w:rPr>
        <w:t>201</w:t>
      </w:r>
      <w:r w:rsidRPr="00AB53EA">
        <w:rPr>
          <w:sz w:val="28"/>
          <w:szCs w:val="28"/>
        </w:rPr>
        <w:t>8</w:t>
      </w:r>
      <w:r w:rsidR="00E92290" w:rsidRPr="00AB53EA">
        <w:rPr>
          <w:sz w:val="28"/>
          <w:szCs w:val="28"/>
        </w:rPr>
        <w:t xml:space="preserve"> года</w:t>
      </w:r>
      <w:r w:rsidRPr="00AB53EA">
        <w:rPr>
          <w:sz w:val="28"/>
          <w:szCs w:val="28"/>
        </w:rPr>
        <w:t xml:space="preserve">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Послание Президента Федеральному Собранию</w:t>
      </w:r>
      <w:r w:rsidR="00E220BF">
        <w:rPr>
          <w:sz w:val="28"/>
          <w:szCs w:val="28"/>
        </w:rPr>
        <w:t>"</w:t>
      </w:r>
      <w:r w:rsidR="00E92290" w:rsidRPr="00AB53EA">
        <w:rPr>
          <w:sz w:val="28"/>
          <w:szCs w:val="28"/>
        </w:rPr>
        <w:t>;</w:t>
      </w:r>
    </w:p>
    <w:p w:rsidR="00E92290" w:rsidRPr="00AB53EA" w:rsidRDefault="00E92290" w:rsidP="00BF13C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Приказом Министерства финансов Российской Федерации от 0</w:t>
      </w:r>
      <w:r w:rsidR="00BF13C6" w:rsidRPr="00AB53EA">
        <w:rPr>
          <w:sz w:val="28"/>
          <w:szCs w:val="28"/>
        </w:rPr>
        <w:t>8</w:t>
      </w:r>
      <w:r w:rsidRPr="00AB53EA">
        <w:rPr>
          <w:sz w:val="28"/>
          <w:szCs w:val="28"/>
        </w:rPr>
        <w:t>.0</w:t>
      </w:r>
      <w:r w:rsidR="00BF13C6" w:rsidRPr="00AB53EA">
        <w:rPr>
          <w:sz w:val="28"/>
          <w:szCs w:val="28"/>
        </w:rPr>
        <w:t>6.2018 № 132</w:t>
      </w:r>
      <w:r w:rsidRPr="00AB53EA">
        <w:rPr>
          <w:sz w:val="28"/>
          <w:szCs w:val="28"/>
        </w:rPr>
        <w:t xml:space="preserve">н </w:t>
      </w:r>
      <w:r w:rsidR="00E220BF">
        <w:rPr>
          <w:sz w:val="28"/>
          <w:szCs w:val="28"/>
        </w:rPr>
        <w:t>"</w:t>
      </w:r>
      <w:r w:rsidR="00BF13C6" w:rsidRPr="00AB53EA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; </w:t>
      </w:r>
    </w:p>
    <w:p w:rsidR="00E92290" w:rsidRPr="00AB53EA" w:rsidRDefault="00E92290" w:rsidP="0038344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Законом Хабаровского края от 25.07.2007 № 133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О бюджетном процессе в Хабаровском крае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;</w:t>
      </w:r>
    </w:p>
    <w:p w:rsidR="00E92290" w:rsidRPr="00AB53EA" w:rsidRDefault="00E92290" w:rsidP="0038344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B53EA">
        <w:rPr>
          <w:sz w:val="28"/>
          <w:szCs w:val="28"/>
        </w:rPr>
        <w:t xml:space="preserve">приказом министерства финансов Хабаровского края от 28.06.2013 № 99П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О порядке и методике планирования бюджетных ассигнований краевого бюджета на очередной финансовый год и плановый период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  <w:lang w:eastAsia="en-US"/>
        </w:rPr>
        <w:t>;</w:t>
      </w:r>
    </w:p>
    <w:p w:rsidR="00E92290" w:rsidRPr="00AB53EA" w:rsidRDefault="00E92290" w:rsidP="0038344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решением Совета депутатов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от 19.10.2016 № 24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Об утверждении Положения о бюджетном процессе в городском поселении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;</w:t>
      </w:r>
    </w:p>
    <w:p w:rsidR="00E92290" w:rsidRPr="00AB53EA" w:rsidRDefault="00E92290" w:rsidP="0038344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постановлением администрации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от 18.06.2013 № 99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Об утверждении Порядка составления проекта бюджета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;</w:t>
      </w:r>
    </w:p>
    <w:p w:rsidR="00E92290" w:rsidRPr="00AB53EA" w:rsidRDefault="00E92290" w:rsidP="0038344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постановлением администрации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от 15.07.2013 № 110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Об утверждении порядка и методики планирования бюджетных ассигнований бюджета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очередной финансовый год и плановый период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.</w:t>
      </w:r>
    </w:p>
    <w:p w:rsidR="00E92290" w:rsidRPr="00AB53EA" w:rsidRDefault="00E92290" w:rsidP="00B32225">
      <w:pPr>
        <w:pStyle w:val="a7"/>
        <w:spacing w:after="0"/>
        <w:jc w:val="center"/>
        <w:rPr>
          <w:bCs/>
          <w:iCs/>
          <w:sz w:val="28"/>
          <w:szCs w:val="28"/>
          <w:highlight w:val="yellow"/>
        </w:rPr>
      </w:pPr>
    </w:p>
    <w:p w:rsidR="00E92290" w:rsidRPr="00AB53EA" w:rsidRDefault="00E92290" w:rsidP="00176CA3">
      <w:pPr>
        <w:pStyle w:val="a7"/>
        <w:spacing w:after="100" w:afterAutospacing="1"/>
        <w:jc w:val="center"/>
        <w:outlineLvl w:val="0"/>
        <w:rPr>
          <w:bCs/>
          <w:iCs/>
          <w:sz w:val="28"/>
          <w:szCs w:val="28"/>
        </w:rPr>
      </w:pPr>
      <w:r w:rsidRPr="00AB53EA">
        <w:rPr>
          <w:bCs/>
          <w:iCs/>
          <w:sz w:val="28"/>
          <w:szCs w:val="28"/>
        </w:rPr>
        <w:t xml:space="preserve">ОСНОВНЫЕ ПАРАМЕТРЫ БЮДЖЕТА ГОРОДСКОГО ПОСЕЛЕНИЯ </w:t>
      </w:r>
      <w:r w:rsidR="00E220BF">
        <w:rPr>
          <w:bCs/>
          <w:iCs/>
          <w:sz w:val="28"/>
          <w:szCs w:val="28"/>
        </w:rPr>
        <w:t>"</w:t>
      </w:r>
      <w:r w:rsidRPr="00AB53EA">
        <w:rPr>
          <w:bCs/>
          <w:iCs/>
          <w:sz w:val="28"/>
          <w:szCs w:val="28"/>
        </w:rPr>
        <w:t>ГОРОД БИКИН</w:t>
      </w:r>
      <w:r w:rsidR="00E220BF">
        <w:rPr>
          <w:bCs/>
          <w:iCs/>
          <w:sz w:val="28"/>
          <w:szCs w:val="28"/>
        </w:rPr>
        <w:t>"</w:t>
      </w:r>
    </w:p>
    <w:p w:rsidR="00E92290" w:rsidRPr="00AB53EA" w:rsidRDefault="00E92290" w:rsidP="00DF2EA8">
      <w:pPr>
        <w:tabs>
          <w:tab w:val="left" w:pos="284"/>
        </w:tabs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Основные характеристики бюджета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(далее бюджета) на 2019 год и плановый период 2020 и 2021 год</w:t>
      </w:r>
      <w:r w:rsidR="00BF13C6" w:rsidRPr="00AB53EA">
        <w:rPr>
          <w:sz w:val="28"/>
          <w:szCs w:val="28"/>
        </w:rPr>
        <w:t>ов</w:t>
      </w:r>
      <w:r w:rsidRPr="00AB53EA">
        <w:rPr>
          <w:sz w:val="28"/>
          <w:szCs w:val="28"/>
        </w:rPr>
        <w:t xml:space="preserve"> соответственно составили:</w:t>
      </w:r>
    </w:p>
    <w:p w:rsidR="00E92290" w:rsidRPr="00AB53EA" w:rsidRDefault="00E92290" w:rsidP="00176CA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lastRenderedPageBreak/>
        <w:t xml:space="preserve">1) общий объем доходов бюджета составит в 2019 году </w:t>
      </w:r>
      <w:r w:rsidRPr="00AB53EA">
        <w:rPr>
          <w:sz w:val="28"/>
          <w:szCs w:val="28"/>
        </w:rPr>
        <w:br/>
      </w:r>
      <w:r w:rsidR="00566C1A" w:rsidRPr="00AB53EA">
        <w:rPr>
          <w:sz w:val="28"/>
          <w:szCs w:val="28"/>
        </w:rPr>
        <w:t>70</w:t>
      </w:r>
      <w:r w:rsidRPr="00AB53EA">
        <w:rPr>
          <w:sz w:val="28"/>
          <w:szCs w:val="28"/>
        </w:rPr>
        <w:t> </w:t>
      </w:r>
      <w:r w:rsidR="00566C1A" w:rsidRPr="00AB53EA">
        <w:rPr>
          <w:sz w:val="28"/>
          <w:szCs w:val="28"/>
        </w:rPr>
        <w:t>852</w:t>
      </w:r>
      <w:r w:rsidRPr="00AB53EA">
        <w:rPr>
          <w:sz w:val="28"/>
          <w:szCs w:val="28"/>
        </w:rPr>
        <w:t>,7</w:t>
      </w:r>
      <w:r w:rsidR="00566C1A" w:rsidRPr="00AB53EA">
        <w:rPr>
          <w:sz w:val="28"/>
          <w:szCs w:val="28"/>
        </w:rPr>
        <w:t>0</w:t>
      </w:r>
      <w:r w:rsidRPr="00AB53EA">
        <w:rPr>
          <w:sz w:val="28"/>
          <w:szCs w:val="28"/>
        </w:rPr>
        <w:t xml:space="preserve"> тыс. рублей; в 2020 году – 68 437,92 тыс. рублей, в 2021 году – 70 279,41 тыс. рублей;</w:t>
      </w:r>
    </w:p>
    <w:p w:rsidR="00E92290" w:rsidRPr="00AB53EA" w:rsidRDefault="00E92290" w:rsidP="001F7C2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2) общий объем расходов бюджета города на 2019 год определен в сумме 76 201,11 тыс. рублей; на 2020</w:t>
      </w:r>
      <w:r w:rsidR="00985995" w:rsidRPr="00AB53EA">
        <w:rPr>
          <w:sz w:val="28"/>
          <w:szCs w:val="28"/>
        </w:rPr>
        <w:t xml:space="preserve"> </w:t>
      </w:r>
      <w:r w:rsidRPr="00AB53EA">
        <w:rPr>
          <w:sz w:val="28"/>
          <w:szCs w:val="28"/>
        </w:rPr>
        <w:t>год в сумме 75 176,83 тыс. рублей; на 2021 го</w:t>
      </w:r>
      <w:r w:rsidR="00985995" w:rsidRPr="00AB53EA">
        <w:rPr>
          <w:sz w:val="28"/>
          <w:szCs w:val="28"/>
        </w:rPr>
        <w:t>д в сумме 77 171,99 тыс. рублей;</w:t>
      </w:r>
    </w:p>
    <w:p w:rsidR="00E92290" w:rsidRPr="00AB53EA" w:rsidRDefault="00985995" w:rsidP="00176CA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AB53EA">
        <w:rPr>
          <w:sz w:val="28"/>
          <w:szCs w:val="28"/>
        </w:rPr>
        <w:t>3</w:t>
      </w:r>
      <w:r w:rsidR="00E92290" w:rsidRPr="00AB53EA">
        <w:rPr>
          <w:sz w:val="28"/>
          <w:szCs w:val="28"/>
        </w:rPr>
        <w:t>) дефицит бюджета составит в 201</w:t>
      </w:r>
      <w:r w:rsidRPr="00AB53EA">
        <w:rPr>
          <w:sz w:val="28"/>
          <w:szCs w:val="28"/>
        </w:rPr>
        <w:t>9</w:t>
      </w:r>
      <w:r w:rsidR="00E92290" w:rsidRPr="00AB53EA">
        <w:rPr>
          <w:sz w:val="28"/>
          <w:szCs w:val="28"/>
        </w:rPr>
        <w:t xml:space="preserve"> году – </w:t>
      </w:r>
      <w:r w:rsidRPr="00AB53EA">
        <w:rPr>
          <w:sz w:val="28"/>
          <w:szCs w:val="28"/>
        </w:rPr>
        <w:t>5 348,41</w:t>
      </w:r>
      <w:r w:rsidR="00E92290" w:rsidRPr="00AB53EA">
        <w:rPr>
          <w:sz w:val="28"/>
          <w:szCs w:val="28"/>
        </w:rPr>
        <w:t xml:space="preserve"> тыс. </w:t>
      </w:r>
      <w:r w:rsidRPr="00AB53EA">
        <w:rPr>
          <w:sz w:val="28"/>
          <w:szCs w:val="28"/>
        </w:rPr>
        <w:t>рублей, в 2020</w:t>
      </w:r>
      <w:r w:rsidR="00E92290" w:rsidRPr="00AB53EA">
        <w:rPr>
          <w:sz w:val="28"/>
          <w:szCs w:val="28"/>
        </w:rPr>
        <w:t xml:space="preserve"> году – </w:t>
      </w:r>
      <w:r w:rsidRPr="00AB53EA">
        <w:rPr>
          <w:sz w:val="28"/>
          <w:szCs w:val="28"/>
        </w:rPr>
        <w:t>6 738,91</w:t>
      </w:r>
      <w:r w:rsidR="00E92290" w:rsidRPr="00AB53EA">
        <w:rPr>
          <w:sz w:val="28"/>
          <w:szCs w:val="28"/>
        </w:rPr>
        <w:t xml:space="preserve"> тыс. рублей, в 202</w:t>
      </w:r>
      <w:r w:rsidRPr="00AB53EA">
        <w:rPr>
          <w:sz w:val="28"/>
          <w:szCs w:val="28"/>
        </w:rPr>
        <w:t>1</w:t>
      </w:r>
      <w:r w:rsidR="00E92290" w:rsidRPr="00AB53EA">
        <w:rPr>
          <w:sz w:val="28"/>
          <w:szCs w:val="28"/>
        </w:rPr>
        <w:t xml:space="preserve"> году – </w:t>
      </w:r>
      <w:r w:rsidRPr="00AB53EA">
        <w:rPr>
          <w:sz w:val="28"/>
          <w:szCs w:val="28"/>
        </w:rPr>
        <w:t>6 892,58</w:t>
      </w:r>
      <w:r w:rsidR="00E92290" w:rsidRPr="00AB53EA">
        <w:rPr>
          <w:sz w:val="28"/>
          <w:szCs w:val="28"/>
        </w:rPr>
        <w:t xml:space="preserve"> тыс. рублей.</w:t>
      </w:r>
    </w:p>
    <w:p w:rsidR="00E92290" w:rsidRPr="00AB53EA" w:rsidRDefault="00E92290" w:rsidP="00B32225">
      <w:pPr>
        <w:pStyle w:val="a7"/>
        <w:spacing w:after="0"/>
        <w:rPr>
          <w:bCs/>
          <w:iCs/>
          <w:sz w:val="28"/>
          <w:szCs w:val="28"/>
          <w:highlight w:val="yellow"/>
        </w:rPr>
      </w:pPr>
    </w:p>
    <w:p w:rsidR="00E92290" w:rsidRPr="00AB53EA" w:rsidRDefault="00E92290" w:rsidP="00C16F6A">
      <w:pPr>
        <w:pStyle w:val="a5"/>
        <w:ind w:firstLine="0"/>
        <w:jc w:val="center"/>
        <w:outlineLvl w:val="0"/>
        <w:rPr>
          <w:szCs w:val="28"/>
        </w:rPr>
      </w:pPr>
      <w:r w:rsidRPr="00AB53EA">
        <w:rPr>
          <w:szCs w:val="28"/>
        </w:rPr>
        <w:t>ДОХОДЫ</w:t>
      </w:r>
    </w:p>
    <w:p w:rsidR="00E92290" w:rsidRPr="00AB53EA" w:rsidRDefault="00E92290" w:rsidP="00F57F94">
      <w:pPr>
        <w:pStyle w:val="a5"/>
        <w:ind w:firstLine="708"/>
        <w:jc w:val="center"/>
        <w:rPr>
          <w:szCs w:val="28"/>
        </w:rPr>
      </w:pPr>
    </w:p>
    <w:p w:rsidR="00E92290" w:rsidRPr="00AB53EA" w:rsidRDefault="00E92290" w:rsidP="00B21F36">
      <w:pPr>
        <w:ind w:firstLine="709"/>
        <w:jc w:val="both"/>
        <w:rPr>
          <w:color w:val="000000"/>
          <w:sz w:val="28"/>
          <w:szCs w:val="28"/>
        </w:rPr>
      </w:pPr>
      <w:r w:rsidRPr="00AB53EA">
        <w:rPr>
          <w:color w:val="000000"/>
          <w:sz w:val="28"/>
          <w:szCs w:val="28"/>
        </w:rPr>
        <w:t xml:space="preserve">При формировании доходов бюджета на 2019 год и плановый период 2020 и 2021 годов </w:t>
      </w:r>
      <w:r w:rsidRPr="00AB53EA">
        <w:rPr>
          <w:sz w:val="28"/>
          <w:szCs w:val="28"/>
        </w:rPr>
        <w:t>учитывалось действующее налоговое и бюджетное законодательство, а также изменения законодательства РФ и предлагаемые Правительством РФ изменения, вступающие в действие с 1 января 2019 года.</w:t>
      </w:r>
    </w:p>
    <w:p w:rsidR="00E92290" w:rsidRPr="00AB53EA" w:rsidRDefault="00E92290" w:rsidP="00B21F36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Прогнозирование доходов бюджета на 2019 год произведено на основании оценки исполнения доходов в текущем 2018 году. </w:t>
      </w:r>
    </w:p>
    <w:p w:rsidR="00E92290" w:rsidRPr="00AB53EA" w:rsidRDefault="00E92290" w:rsidP="00F57F94">
      <w:pPr>
        <w:jc w:val="center"/>
        <w:rPr>
          <w:sz w:val="28"/>
          <w:szCs w:val="28"/>
          <w:highlight w:val="yellow"/>
        </w:rPr>
      </w:pPr>
    </w:p>
    <w:p w:rsidR="00E92290" w:rsidRPr="00AB53EA" w:rsidRDefault="00E92290" w:rsidP="00F57F9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 xml:space="preserve">В структуре собственных доходов бюджета городского поселения 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>Город Бикин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 xml:space="preserve"> предусмотрены: </w:t>
      </w:r>
    </w:p>
    <w:p w:rsidR="00E92290" w:rsidRPr="00AB53EA" w:rsidRDefault="00E92290" w:rsidP="00F57F9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900"/>
        <w:gridCol w:w="1930"/>
        <w:gridCol w:w="1955"/>
        <w:gridCol w:w="1924"/>
      </w:tblGrid>
      <w:tr w:rsidR="00E92290" w:rsidRPr="00AB53EA" w:rsidTr="00FB00EA">
        <w:tc>
          <w:tcPr>
            <w:tcW w:w="1970" w:type="dxa"/>
            <w:vMerge w:val="restart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71" w:type="dxa"/>
            <w:vMerge w:val="restart"/>
            <w:vAlign w:val="center"/>
          </w:tcPr>
          <w:p w:rsidR="00E92290" w:rsidRPr="00AB53EA" w:rsidRDefault="00E220BF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92290" w:rsidRPr="00AB53EA">
              <w:rPr>
                <w:rFonts w:ascii="Times New Roman" w:hAnsi="Times New Roman"/>
                <w:sz w:val="28"/>
                <w:szCs w:val="28"/>
              </w:rPr>
              <w:t xml:space="preserve">оходы </w:t>
            </w:r>
          </w:p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942" w:type="dxa"/>
            <w:gridSpan w:val="2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71" w:type="dxa"/>
            <w:vMerge w:val="restart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% роста к прошлому году</w:t>
            </w:r>
          </w:p>
        </w:tc>
      </w:tr>
      <w:tr w:rsidR="00E92290" w:rsidRPr="00AB53EA" w:rsidTr="00FB00EA">
        <w:tc>
          <w:tcPr>
            <w:tcW w:w="1970" w:type="dxa"/>
            <w:vMerge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71" w:type="dxa"/>
            <w:vMerge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90" w:rsidRPr="00AB53EA" w:rsidTr="00FB00EA">
        <w:tc>
          <w:tcPr>
            <w:tcW w:w="1970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2290" w:rsidRPr="00AB53EA" w:rsidTr="00FB00EA">
        <w:tc>
          <w:tcPr>
            <w:tcW w:w="1970" w:type="dxa"/>
            <w:vAlign w:val="center"/>
          </w:tcPr>
          <w:p w:rsidR="00E92290" w:rsidRPr="00AB53EA" w:rsidRDefault="00E92290" w:rsidP="00521F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71" w:type="dxa"/>
            <w:vAlign w:val="center"/>
          </w:tcPr>
          <w:p w:rsidR="00E92290" w:rsidRPr="00AB53EA" w:rsidRDefault="001C5657" w:rsidP="001C56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70</w:t>
            </w:r>
            <w:r w:rsidR="00E92290" w:rsidRPr="00AB53EA">
              <w:rPr>
                <w:rFonts w:ascii="Times New Roman" w:hAnsi="Times New Roman"/>
                <w:sz w:val="28"/>
                <w:szCs w:val="28"/>
              </w:rPr>
              <w:t> </w:t>
            </w:r>
            <w:r w:rsidRPr="00AB53EA">
              <w:rPr>
                <w:rFonts w:ascii="Times New Roman" w:hAnsi="Times New Roman"/>
                <w:sz w:val="28"/>
                <w:szCs w:val="28"/>
              </w:rPr>
              <w:t>852</w:t>
            </w:r>
            <w:r w:rsidR="00E92290" w:rsidRPr="00AB53EA">
              <w:rPr>
                <w:rFonts w:ascii="Times New Roman" w:hAnsi="Times New Roman"/>
                <w:sz w:val="28"/>
                <w:szCs w:val="28"/>
              </w:rPr>
              <w:t>,</w:t>
            </w:r>
            <w:r w:rsidRPr="00AB53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1C56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6</w:t>
            </w:r>
            <w:r w:rsidR="001C5657" w:rsidRPr="00AB53EA">
              <w:rPr>
                <w:rFonts w:ascii="Times New Roman" w:hAnsi="Times New Roman"/>
                <w:sz w:val="28"/>
                <w:szCs w:val="28"/>
              </w:rPr>
              <w:t>6</w:t>
            </w:r>
            <w:r w:rsidRPr="00AB5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657" w:rsidRPr="00AB53EA">
              <w:rPr>
                <w:rFonts w:ascii="Times New Roman" w:hAnsi="Times New Roman"/>
                <w:sz w:val="28"/>
                <w:szCs w:val="28"/>
              </w:rPr>
              <w:t>077</w:t>
            </w:r>
            <w:r w:rsidRPr="00AB53EA">
              <w:rPr>
                <w:rFonts w:ascii="Times New Roman" w:hAnsi="Times New Roman"/>
                <w:sz w:val="28"/>
                <w:szCs w:val="28"/>
              </w:rPr>
              <w:t>,</w:t>
            </w:r>
            <w:r w:rsidR="001C5657" w:rsidRPr="00AB53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1C56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4 </w:t>
            </w:r>
            <w:r w:rsidR="001C5657" w:rsidRPr="00AB53EA">
              <w:rPr>
                <w:rFonts w:ascii="Times New Roman" w:hAnsi="Times New Roman"/>
                <w:sz w:val="28"/>
                <w:szCs w:val="28"/>
              </w:rPr>
              <w:t>775</w:t>
            </w:r>
            <w:r w:rsidRPr="00AB53EA">
              <w:rPr>
                <w:rFonts w:ascii="Times New Roman" w:hAnsi="Times New Roman"/>
                <w:sz w:val="28"/>
                <w:szCs w:val="28"/>
              </w:rPr>
              <w:t>,</w:t>
            </w:r>
            <w:r w:rsidR="001C5657" w:rsidRPr="00AB53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1700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92290" w:rsidRPr="00AB53EA" w:rsidTr="00FB00EA">
        <w:tc>
          <w:tcPr>
            <w:tcW w:w="1970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521F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68 437,9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63 661,0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272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4 776,9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6C716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103,5</w:t>
            </w:r>
          </w:p>
        </w:tc>
      </w:tr>
      <w:tr w:rsidR="00E92290" w:rsidRPr="00AB53EA" w:rsidTr="00FB00EA">
        <w:tc>
          <w:tcPr>
            <w:tcW w:w="1970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521F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70 279,4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FB00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66 074,6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272E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4 204,8</w:t>
            </w:r>
          </w:p>
        </w:tc>
        <w:tc>
          <w:tcPr>
            <w:tcW w:w="1971" w:type="dxa"/>
            <w:vAlign w:val="center"/>
          </w:tcPr>
          <w:p w:rsidR="00E92290" w:rsidRPr="00AB53EA" w:rsidRDefault="00E92290" w:rsidP="009B0A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3EA">
              <w:rPr>
                <w:rFonts w:ascii="Times New Roman" w:hAnsi="Times New Roman"/>
                <w:sz w:val="28"/>
                <w:szCs w:val="28"/>
              </w:rPr>
              <w:t>102,6</w:t>
            </w:r>
          </w:p>
        </w:tc>
      </w:tr>
    </w:tbl>
    <w:p w:rsidR="00E92290" w:rsidRPr="00AB53EA" w:rsidRDefault="00E92290" w:rsidP="00F57F94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2290" w:rsidRDefault="00E92290" w:rsidP="00C617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>1. Налоговые доходы</w:t>
      </w:r>
    </w:p>
    <w:p w:rsidR="00C6172E" w:rsidRPr="00AB53EA" w:rsidRDefault="00C6172E" w:rsidP="00C617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92290" w:rsidRDefault="00E92290" w:rsidP="00C6172E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Налог на доходы физических лиц</w:t>
      </w:r>
    </w:p>
    <w:p w:rsidR="00C6172E" w:rsidRPr="00AB53EA" w:rsidRDefault="00C6172E" w:rsidP="00C6172E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Поступления налога на доходы физических лиц в бюджет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в 2019 году прогнозируются в сумме 4</w:t>
      </w:r>
      <w:r w:rsidR="001C5657" w:rsidRPr="00AB53EA">
        <w:rPr>
          <w:sz w:val="28"/>
          <w:szCs w:val="28"/>
        </w:rPr>
        <w:t>8</w:t>
      </w:r>
      <w:r w:rsidRPr="00AB53EA">
        <w:rPr>
          <w:sz w:val="28"/>
          <w:szCs w:val="28"/>
        </w:rPr>
        <w:t> </w:t>
      </w:r>
      <w:r w:rsidR="001C5657" w:rsidRPr="00AB53EA">
        <w:rPr>
          <w:sz w:val="28"/>
          <w:szCs w:val="28"/>
        </w:rPr>
        <w:t>490</w:t>
      </w:r>
      <w:r w:rsidRPr="00AB53EA">
        <w:rPr>
          <w:sz w:val="28"/>
          <w:szCs w:val="28"/>
        </w:rPr>
        <w:t>,</w:t>
      </w:r>
      <w:r w:rsidR="001C5657" w:rsidRPr="00AB53EA">
        <w:rPr>
          <w:sz w:val="28"/>
          <w:szCs w:val="28"/>
        </w:rPr>
        <w:t>8</w:t>
      </w:r>
      <w:r w:rsidRPr="00AB53EA">
        <w:rPr>
          <w:sz w:val="28"/>
          <w:szCs w:val="28"/>
        </w:rPr>
        <w:t xml:space="preserve"> тыс. рублей, в 2020 году – 48 172,3 тыс. рублей, в 2021 году -  50 099,2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Сумма поступления налога определена исходя из ожидаемого исполнения в 2018 году, проиндексированного на темп роста фонда оплаты труда на 2019 год </w:t>
      </w:r>
      <w:r w:rsidR="00985995" w:rsidRPr="00AB53EA">
        <w:rPr>
          <w:sz w:val="28"/>
          <w:szCs w:val="28"/>
        </w:rPr>
        <w:t xml:space="preserve">– </w:t>
      </w:r>
      <w:r w:rsidRPr="00AB53EA">
        <w:rPr>
          <w:sz w:val="28"/>
          <w:szCs w:val="28"/>
        </w:rPr>
        <w:t>99,3%, на 2020 год – 103,5%, на 2021 год  – 102,6%.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</w:p>
    <w:p w:rsidR="00E92290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Налоги на совокупный доход</w:t>
      </w:r>
    </w:p>
    <w:p w:rsidR="00C6172E" w:rsidRPr="00AB53EA" w:rsidRDefault="00C6172E" w:rsidP="00F57F94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lastRenderedPageBreak/>
        <w:t xml:space="preserve">Поступления от налогов на совокупный доход в бюджет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в 2019 году прогнозируются в сумме 2 881,4 тыс. рублей, в 2020 году </w:t>
      </w:r>
      <w:r w:rsidR="00985995" w:rsidRPr="00AB53EA">
        <w:rPr>
          <w:sz w:val="28"/>
          <w:szCs w:val="28"/>
        </w:rPr>
        <w:t xml:space="preserve">– </w:t>
      </w:r>
      <w:r w:rsidRPr="00AB53EA">
        <w:rPr>
          <w:sz w:val="28"/>
          <w:szCs w:val="28"/>
        </w:rPr>
        <w:t>2 996,6 тыс. рублей, в 2021 году – 3 101,5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Налоги на совокупный доход включают в себя: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- налог, взимаемый в связи с применением упрощенной системы налогообложения;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- единый сельскохозяйственный налог.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C6172E" w:rsidRDefault="00E92290" w:rsidP="00C6172E">
      <w:pPr>
        <w:spacing w:line="240" w:lineRule="exact"/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Налог, взимаемый в связи с применением </w:t>
      </w:r>
    </w:p>
    <w:p w:rsidR="00E92290" w:rsidRDefault="00E92290" w:rsidP="00C6172E">
      <w:pPr>
        <w:spacing w:line="240" w:lineRule="exact"/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упрощенной системы налогообложения</w:t>
      </w:r>
    </w:p>
    <w:p w:rsidR="00C6172E" w:rsidRPr="00AB53EA" w:rsidRDefault="00C6172E" w:rsidP="00C6172E">
      <w:pPr>
        <w:spacing w:line="240" w:lineRule="exact"/>
        <w:ind w:firstLine="709"/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Поступления налога планируются в 2019 году – 2 842,9 тыс. рублей, в 2020 году – 2 956,6 тыс. рублей, в 2021 году –  3 060,1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Прогноз суммы налога, взимаемого в связи с применением упрощенной системы налогообложения, рассчитывался отдельно по сумме налога, взимаемого с налогоплательщиков, выбравших в качестве объекта налогообложения: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-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доходы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(в 2019 году – 2 386,5 тыс. рублей, в 2020 году – 2 481,9 тыс. рублей, в 2021 году – 2 568,8 тыс. рублей);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-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доходы, уменьшенные на величину расходов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(в 2019 году – 456,4 тыс. рублей, в 2020 году – 474,7 тыс. рублей, в 2021 году – 491,3 тыс. рублей).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Сумма поступления налога определена исходя из факта за </w:t>
      </w:r>
      <w:r w:rsidRPr="00AB53EA">
        <w:rPr>
          <w:sz w:val="28"/>
          <w:szCs w:val="28"/>
          <w:lang w:val="en-US"/>
        </w:rPr>
        <w:t>I</w:t>
      </w:r>
      <w:r w:rsidRPr="00AB53EA">
        <w:rPr>
          <w:sz w:val="28"/>
          <w:szCs w:val="28"/>
        </w:rPr>
        <w:t xml:space="preserve"> полугодие 2018 года проиндексированного на индекс роста потребительских цен (</w:t>
      </w:r>
      <w:r w:rsidRPr="00AB53EA">
        <w:rPr>
          <w:sz w:val="28"/>
          <w:szCs w:val="28"/>
          <w:lang w:val="en-US"/>
        </w:rPr>
        <w:t>II</w:t>
      </w:r>
      <w:r w:rsidRPr="00AB53EA">
        <w:rPr>
          <w:sz w:val="28"/>
          <w:szCs w:val="28"/>
        </w:rPr>
        <w:t xml:space="preserve"> вариант), предоставленные Министерством экономического развития Хабаровского края на 2019 год в размере 102%, на 2020 год – 103%, на 2021 год – 103%.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Default="00E92290" w:rsidP="00F57F94">
      <w:pPr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Единый сельскохозяйственный  налог</w:t>
      </w:r>
    </w:p>
    <w:p w:rsidR="00C6172E" w:rsidRPr="00AB53EA" w:rsidRDefault="00C6172E" w:rsidP="00F57F94">
      <w:pPr>
        <w:ind w:firstLine="709"/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Поступления единого сельскохозяйственного налога в бюджет городского поселения прогнозируются в 2019 году – 38,5 тыс. рублей, в 2020 году – 40,0 тыс. рублей, в 2021 году – 41,4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Сумма поступления налога определена исходя из факта за </w:t>
      </w:r>
      <w:r w:rsidRPr="00AB53EA">
        <w:rPr>
          <w:sz w:val="28"/>
          <w:szCs w:val="28"/>
          <w:lang w:val="en-US"/>
        </w:rPr>
        <w:t>I</w:t>
      </w:r>
      <w:r w:rsidRPr="00AB53EA">
        <w:rPr>
          <w:sz w:val="28"/>
          <w:szCs w:val="28"/>
        </w:rPr>
        <w:t xml:space="preserve"> полугодие 2018 года проиндексированного на индекс роста потребительских цен (</w:t>
      </w:r>
      <w:r w:rsidRPr="00AB53EA">
        <w:rPr>
          <w:sz w:val="28"/>
          <w:szCs w:val="28"/>
          <w:lang w:val="en-US"/>
        </w:rPr>
        <w:t>II</w:t>
      </w:r>
      <w:r w:rsidRPr="00AB53EA">
        <w:rPr>
          <w:sz w:val="28"/>
          <w:szCs w:val="28"/>
        </w:rPr>
        <w:t xml:space="preserve"> вариант), предоставленные Министерством экономического развития края на 2019 год в размере 104%, на 2020 год – 104%, на 2021 год – 103,5%.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Pr="00AB53EA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Земельный налог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Поступления по земельному налогу определены исходя из ожидаемого исполнения в 2018 году с учетом мобилизации недоимки и спрогнозированным увеличением количества земельных участков, оформленных в частную собственность.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Сумма поступления налога в бюджет городского поселения прогнозируются в 2019 году в размере 3 484</w:t>
      </w:r>
      <w:r w:rsidR="00666510" w:rsidRPr="00AB53EA">
        <w:rPr>
          <w:sz w:val="28"/>
          <w:szCs w:val="28"/>
        </w:rPr>
        <w:t>,3 тыс. рублей, в 2020 году – 3</w:t>
      </w:r>
      <w:r w:rsidRPr="00AB53EA">
        <w:rPr>
          <w:sz w:val="28"/>
          <w:szCs w:val="28"/>
        </w:rPr>
        <w:t>623,7 тыс. рублей, в 2021 году – 3 750,5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Налог на имущество физических лиц</w:t>
      </w:r>
    </w:p>
    <w:p w:rsidR="00C6172E" w:rsidRPr="00AB53EA" w:rsidRDefault="00C6172E" w:rsidP="00F57F94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Поступления налога на имущество физических лиц в бюджет городского поселения прогнозируются в 2019 году в сумме 1 677,0 тыс. рублей, в 2020 году – 1 580,0 тыс. рублей, в 2021 году – 1 580,0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Транспортный налог</w:t>
      </w:r>
    </w:p>
    <w:p w:rsidR="00C6172E" w:rsidRPr="00AB53EA" w:rsidRDefault="00C6172E" w:rsidP="00F57F94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В бюджет городского поселения  транспортный налог зачисляется по нормативу  50%.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Поступления по транспортному налогу прогнозируются в 2019 году в размере 7 008,0 тыс. рублей, в 2020 году – 7 288,4 тыс. рублей, в 2021 году – 7 543,5 тыс. рублей. 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Сумма поступления транспортного налога определена исходя из ожидаемого исполнения в 2018 году, проиндексированного на индекс роста потребительских цен (</w:t>
      </w:r>
      <w:r w:rsidRPr="00AB53EA">
        <w:rPr>
          <w:sz w:val="28"/>
          <w:szCs w:val="28"/>
          <w:lang w:val="en-US"/>
        </w:rPr>
        <w:t>II</w:t>
      </w:r>
      <w:r w:rsidRPr="00AB53EA">
        <w:rPr>
          <w:sz w:val="28"/>
          <w:szCs w:val="28"/>
        </w:rPr>
        <w:t xml:space="preserve"> вариант), предоставленные Министерством экономического развития Хабаровского края на 2019 год в размере 104%, на 2020 год – 104%, на 2021 год – 104%.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Pr="00AB53EA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2. Неналоговые доходы</w:t>
      </w:r>
    </w:p>
    <w:p w:rsidR="00E92290" w:rsidRPr="00AB53EA" w:rsidRDefault="00E92290" w:rsidP="00F57F94">
      <w:pPr>
        <w:ind w:firstLine="709"/>
        <w:jc w:val="center"/>
        <w:rPr>
          <w:sz w:val="28"/>
          <w:szCs w:val="28"/>
        </w:rPr>
      </w:pPr>
    </w:p>
    <w:p w:rsidR="00C6172E" w:rsidRDefault="007244E9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Арендная  плата  за земельные участки, </w:t>
      </w:r>
    </w:p>
    <w:p w:rsidR="00E92290" w:rsidRDefault="007244E9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государственная собственность на которые не разграничена</w:t>
      </w:r>
    </w:p>
    <w:p w:rsidR="00C6172E" w:rsidRPr="00AB53EA" w:rsidRDefault="00C6172E" w:rsidP="00F57F94">
      <w:pPr>
        <w:jc w:val="center"/>
        <w:rPr>
          <w:sz w:val="28"/>
          <w:szCs w:val="28"/>
        </w:rPr>
      </w:pPr>
    </w:p>
    <w:p w:rsidR="00E92290" w:rsidRPr="00AB53EA" w:rsidRDefault="007244E9" w:rsidP="00F57F94">
      <w:pPr>
        <w:ind w:firstLine="709"/>
        <w:jc w:val="both"/>
        <w:rPr>
          <w:sz w:val="28"/>
          <w:szCs w:val="28"/>
          <w:highlight w:val="yellow"/>
        </w:rPr>
      </w:pPr>
      <w:r w:rsidRPr="00AB53EA">
        <w:rPr>
          <w:sz w:val="28"/>
          <w:szCs w:val="28"/>
        </w:rPr>
        <w:t xml:space="preserve">Расчет суммы арендной платы за земельные участки, государственная собственность на которые не разграничена,  составлен  с сектором земельных отношений отдела по управлению имуществом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.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Поступлений в 2019 году за 9 мес. составляет 1113,7 тыс. рублей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Прогноз поступлений на 2019 год 1612,0 тыс. рублей</w:t>
      </w:r>
      <w:r w:rsidR="00666510" w:rsidRPr="00AB53EA">
        <w:rPr>
          <w:sz w:val="28"/>
          <w:szCs w:val="28"/>
        </w:rPr>
        <w:t>.</w:t>
      </w:r>
    </w:p>
    <w:p w:rsidR="0066651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Темп рост поступлений в 2019 году к факту 2018 года</w:t>
      </w:r>
      <w:r w:rsidR="00666510" w:rsidRPr="00AB53EA">
        <w:rPr>
          <w:sz w:val="28"/>
          <w:szCs w:val="28"/>
        </w:rPr>
        <w:t xml:space="preserve"> </w:t>
      </w:r>
      <w:r w:rsidRPr="00AB53EA">
        <w:rPr>
          <w:sz w:val="28"/>
          <w:szCs w:val="28"/>
        </w:rPr>
        <w:t xml:space="preserve">составляет    </w:t>
      </w:r>
      <w:r w:rsidR="00666510" w:rsidRPr="00AB53EA">
        <w:rPr>
          <w:sz w:val="28"/>
          <w:szCs w:val="28"/>
        </w:rPr>
        <w:t>62,0 тыс. рублей: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- передачей в аренду новых земельных уча</w:t>
      </w:r>
      <w:r w:rsidR="00666510" w:rsidRPr="00AB53EA">
        <w:rPr>
          <w:sz w:val="28"/>
          <w:szCs w:val="28"/>
        </w:rPr>
        <w:t>стков</w:t>
      </w:r>
      <w:r w:rsidRPr="00AB53EA">
        <w:rPr>
          <w:sz w:val="28"/>
          <w:szCs w:val="28"/>
        </w:rPr>
        <w:t>;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- ин</w:t>
      </w:r>
      <w:r w:rsidR="00666510" w:rsidRPr="00AB53EA">
        <w:rPr>
          <w:sz w:val="28"/>
          <w:szCs w:val="28"/>
        </w:rPr>
        <w:t>дексацией ставок арендной платы;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Прогноз на 2020 год в размере 1676,5 тыс. рублей, что   составляет  темп   роста прогноза 2020 год к  прогнозу 2019 года 104%.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Прогноз на 2021 год в размере 1734,7 тыс. рублей, что   составляет  темп   роста прогноза 2021 год к  прогнозу 2020 года 104%.</w:t>
      </w:r>
    </w:p>
    <w:p w:rsidR="00E92290" w:rsidRPr="00AB53EA" w:rsidRDefault="00E92290" w:rsidP="00F57F94">
      <w:pPr>
        <w:ind w:firstLine="709"/>
        <w:jc w:val="center"/>
        <w:rPr>
          <w:sz w:val="28"/>
          <w:szCs w:val="28"/>
        </w:rPr>
      </w:pPr>
    </w:p>
    <w:p w:rsidR="00C6172E" w:rsidRDefault="00E92290" w:rsidP="00C6172E">
      <w:pPr>
        <w:spacing w:line="240" w:lineRule="exact"/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Арендная  плата</w:t>
      </w:r>
      <w:r w:rsidR="007244E9" w:rsidRPr="00AB53EA">
        <w:rPr>
          <w:sz w:val="28"/>
          <w:szCs w:val="28"/>
        </w:rPr>
        <w:t xml:space="preserve"> </w:t>
      </w:r>
      <w:r w:rsidRPr="00AB53EA">
        <w:rPr>
          <w:sz w:val="28"/>
          <w:szCs w:val="28"/>
        </w:rPr>
        <w:t xml:space="preserve">за земли после разграничения </w:t>
      </w:r>
    </w:p>
    <w:p w:rsidR="00E92290" w:rsidRDefault="00E92290" w:rsidP="00C6172E">
      <w:pPr>
        <w:spacing w:line="240" w:lineRule="exact"/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государственной собственности</w:t>
      </w:r>
    </w:p>
    <w:p w:rsidR="00C6172E" w:rsidRPr="00AB53EA" w:rsidRDefault="00C6172E" w:rsidP="00C6172E">
      <w:pPr>
        <w:spacing w:line="240" w:lineRule="exact"/>
        <w:ind w:firstLine="709"/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Расчет ожидаемого поступления арендных платежей от сдачи в аренду земельных участков,  находящихся в муниципальной собственности </w:t>
      </w:r>
      <w:r w:rsidRPr="00AB53EA">
        <w:rPr>
          <w:sz w:val="28"/>
          <w:szCs w:val="28"/>
        </w:rPr>
        <w:lastRenderedPageBreak/>
        <w:t xml:space="preserve">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, произведен в соответствии с рекомендациями для расчета доходов бюджета на 2019-2021 годы.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На 2019 год планируется увеличение арендных платежей за земельные участки к доходам 2018 года на 200,5 тыс. рублей, за счет погашения задолженности прошлых лет и индексации ставок.</w:t>
      </w:r>
    </w:p>
    <w:p w:rsidR="00E92290" w:rsidRPr="00AB53EA" w:rsidRDefault="00E92290" w:rsidP="00F57F94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Увеличение поступлений доходов от сдачи в аренду земельных участков,  находящихся в муниципальной собственности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2019-2021 годы планируется получить за счет </w:t>
      </w:r>
      <w:r w:rsidR="00624450" w:rsidRPr="00AB53EA">
        <w:rPr>
          <w:sz w:val="28"/>
          <w:szCs w:val="28"/>
        </w:rPr>
        <w:t xml:space="preserve">погашения долгов прошлых периодов и </w:t>
      </w:r>
      <w:r w:rsidRPr="00AB53EA">
        <w:rPr>
          <w:sz w:val="28"/>
          <w:szCs w:val="28"/>
        </w:rPr>
        <w:t>индексации ставок арендной платы.</w:t>
      </w:r>
    </w:p>
    <w:p w:rsidR="00624450" w:rsidRPr="00AB53EA" w:rsidRDefault="00624450" w:rsidP="00F57F94">
      <w:pPr>
        <w:ind w:firstLine="708"/>
        <w:jc w:val="both"/>
        <w:rPr>
          <w:sz w:val="28"/>
          <w:szCs w:val="28"/>
        </w:rPr>
      </w:pPr>
    </w:p>
    <w:p w:rsidR="00624450" w:rsidRPr="00AB53EA" w:rsidRDefault="00624450" w:rsidP="00624450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Арендная плата за сдачу  имущества, составляющего казну </w:t>
      </w:r>
    </w:p>
    <w:p w:rsidR="00624450" w:rsidRDefault="00624450" w:rsidP="00624450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городских поселений (за исключением земельных участков)</w:t>
      </w:r>
    </w:p>
    <w:p w:rsidR="00C6172E" w:rsidRPr="00AB53EA" w:rsidRDefault="00C6172E" w:rsidP="00624450">
      <w:pPr>
        <w:spacing w:line="240" w:lineRule="exact"/>
        <w:jc w:val="center"/>
        <w:rPr>
          <w:sz w:val="28"/>
          <w:szCs w:val="28"/>
        </w:rPr>
      </w:pPr>
    </w:p>
    <w:p w:rsidR="00624450" w:rsidRPr="00AB53EA" w:rsidRDefault="00624450" w:rsidP="00624450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Расчет ожидаемого поступления арендных платежей от сдачи в аренду  муниципального имущества, находящегося в муниципальной собственности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,  произведен в соответствии с рекомендациями для расчета доходов бюджета на 2019-2021 годы.</w:t>
      </w:r>
    </w:p>
    <w:p w:rsidR="00624450" w:rsidRPr="00AB53EA" w:rsidRDefault="00624450" w:rsidP="00624450">
      <w:pPr>
        <w:jc w:val="both"/>
        <w:rPr>
          <w:sz w:val="28"/>
          <w:szCs w:val="28"/>
        </w:rPr>
      </w:pPr>
      <w:r w:rsidRPr="00AB53EA">
        <w:rPr>
          <w:sz w:val="28"/>
          <w:szCs w:val="28"/>
        </w:rPr>
        <w:tab/>
        <w:t xml:space="preserve"> В 2018 году прогнозируется уменьшение  арендных платежей к доходам 2017 года на 401,1 тыс. рублей из-за уменьшения сдаваемых в 2018 году арендуемых площадей на 251,5 кв. м.</w:t>
      </w:r>
    </w:p>
    <w:p w:rsidR="00624450" w:rsidRPr="00AB53EA" w:rsidRDefault="00624450" w:rsidP="00624450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На 2019-2021 годы планируется увеличение поступлений доходов от сдачи в аренду муниципального имущества за счет индексации ставок арендной платы относительно 2018 года.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Default="00E92290" w:rsidP="0071152F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Доходы от перечисления прибыли</w:t>
      </w:r>
    </w:p>
    <w:p w:rsidR="00C6172E" w:rsidRPr="00AB53EA" w:rsidRDefault="00C6172E" w:rsidP="0071152F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В связи с тем, что предприятие БМУП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ТЭК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находится в трудном финансовом положении, администрация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доходы от перечисления прибыли от муниципальных унитарных предприятий не планирует.</w:t>
      </w:r>
    </w:p>
    <w:p w:rsidR="00C6172E" w:rsidRDefault="00C6172E" w:rsidP="0071152F">
      <w:pPr>
        <w:jc w:val="center"/>
        <w:rPr>
          <w:sz w:val="28"/>
          <w:szCs w:val="28"/>
        </w:rPr>
      </w:pPr>
    </w:p>
    <w:p w:rsidR="0071152F" w:rsidRDefault="00E92290" w:rsidP="0071152F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Доходы от оказания платных услуг</w:t>
      </w:r>
    </w:p>
    <w:p w:rsidR="00C6172E" w:rsidRPr="00AB53EA" w:rsidRDefault="00C6172E" w:rsidP="0071152F">
      <w:pPr>
        <w:jc w:val="center"/>
        <w:rPr>
          <w:sz w:val="28"/>
          <w:szCs w:val="28"/>
        </w:rPr>
      </w:pPr>
    </w:p>
    <w:p w:rsidR="00E92290" w:rsidRPr="00AB53EA" w:rsidRDefault="0071152F" w:rsidP="0071152F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Д</w:t>
      </w:r>
      <w:r w:rsidR="00E92290" w:rsidRPr="00AB53EA">
        <w:rPr>
          <w:sz w:val="28"/>
          <w:szCs w:val="28"/>
        </w:rPr>
        <w:t>оходы от оказания платных услуг с 2013 года в бюджет городского поселен</w:t>
      </w:r>
      <w:r w:rsidRPr="00AB53EA">
        <w:rPr>
          <w:sz w:val="28"/>
          <w:szCs w:val="28"/>
        </w:rPr>
        <w:t xml:space="preserve">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не зачисляются из-за отсутствия учреждений, имеющих право предоставлять их.</w:t>
      </w:r>
    </w:p>
    <w:p w:rsidR="0071152F" w:rsidRPr="00AB53EA" w:rsidRDefault="0071152F" w:rsidP="00F57F94">
      <w:pPr>
        <w:ind w:firstLine="709"/>
        <w:jc w:val="center"/>
        <w:rPr>
          <w:sz w:val="28"/>
          <w:szCs w:val="28"/>
        </w:rPr>
      </w:pPr>
    </w:p>
    <w:p w:rsidR="00E92290" w:rsidRDefault="00E92290" w:rsidP="00F57F94">
      <w:pPr>
        <w:ind w:firstLine="709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Поступления дивидендов</w:t>
      </w:r>
    </w:p>
    <w:p w:rsidR="00C6172E" w:rsidRPr="00AB53EA" w:rsidRDefault="00C6172E" w:rsidP="00F57F94">
      <w:pPr>
        <w:ind w:firstLine="709"/>
        <w:jc w:val="center"/>
        <w:rPr>
          <w:sz w:val="28"/>
          <w:szCs w:val="28"/>
        </w:rPr>
      </w:pPr>
    </w:p>
    <w:p w:rsidR="00E92290" w:rsidRPr="00AB53EA" w:rsidRDefault="00E92290" w:rsidP="0071152F">
      <w:pPr>
        <w:ind w:firstLine="708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В бюджет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дивиденды на пакеты акций (долей) находящихся в муниципальной собственности, не поступают. 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Прочие доходы</w:t>
      </w:r>
    </w:p>
    <w:p w:rsidR="00C6172E" w:rsidRPr="00AB53EA" w:rsidRDefault="00C6172E" w:rsidP="00F57F94">
      <w:pPr>
        <w:jc w:val="center"/>
        <w:rPr>
          <w:sz w:val="28"/>
          <w:szCs w:val="28"/>
        </w:rPr>
      </w:pPr>
    </w:p>
    <w:p w:rsidR="00E92290" w:rsidRPr="00AB53EA" w:rsidRDefault="00E92290" w:rsidP="00F57F9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 xml:space="preserve">В составе прочих поступлений от использования имущества, находящегося в собственности поселений, прогнозируются доходы, </w:t>
      </w:r>
      <w:r w:rsidRPr="00AB53EA">
        <w:rPr>
          <w:rFonts w:ascii="Times New Roman" w:hAnsi="Times New Roman"/>
          <w:sz w:val="28"/>
          <w:szCs w:val="28"/>
        </w:rPr>
        <w:lastRenderedPageBreak/>
        <w:t xml:space="preserve">поступающие  от платежей за найм муниципального жилого фонда и платы за наем жилого помещения жилищного фонда социального использования. </w:t>
      </w:r>
    </w:p>
    <w:p w:rsidR="00E92290" w:rsidRPr="00AB53EA" w:rsidRDefault="00E92290" w:rsidP="00F57F9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 xml:space="preserve">1. Прогноз поступления доходов за найм муниципального жилого фонда на 2018 год составлен по данным ООО 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>СОБР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 xml:space="preserve"> о жилом фонде городского поселения, находящемся в муниципальной собственности, сдаваемой в наем.  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Данные предоставлены ООО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Сбытовая организация Бикинского района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(исх. № 1422 от 03.07.2018).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Общая площадь жилого фонда по состоянию на 01.07.2018 составляет – 16342,1 м². В том числе на неблагоустроенный жилой фонд приходится – 8079,0 м², на благоустроенный жилой фонд – 8263,1 м².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color w:val="000000"/>
          <w:sz w:val="28"/>
          <w:szCs w:val="28"/>
        </w:rPr>
        <w:t>Прогноз по поступлению денежных средств населения за найм в 2018 году, с учетом сокращения площади (приватизация) и собираемость не более 80% - 411,8 тыс. рублей</w:t>
      </w:r>
      <w:r w:rsidRPr="00AB53EA">
        <w:rPr>
          <w:sz w:val="28"/>
          <w:szCs w:val="28"/>
        </w:rPr>
        <w:t>, в 2020 году – 350,08 тыс. рублей, в 2021 году – 297,6 тыс. рублей.</w:t>
      </w:r>
    </w:p>
    <w:p w:rsidR="00E92290" w:rsidRPr="00AB53EA" w:rsidRDefault="00E92290" w:rsidP="00EB70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 xml:space="preserve">2. Прогноз поступлений доходов платы за наем жилого помещения жилищного фонда социального использования на 2019 год составлен по данным ООО 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>СОБР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 xml:space="preserve"> об общей площади наемного дома – 845,3 м</w:t>
      </w:r>
      <w:r w:rsidRPr="00AB53EA">
        <w:rPr>
          <w:rFonts w:ascii="Times New Roman" w:hAnsi="Times New Roman"/>
          <w:sz w:val="28"/>
          <w:szCs w:val="28"/>
          <w:vertAlign w:val="superscript"/>
        </w:rPr>
        <w:t>2</w:t>
      </w:r>
      <w:r w:rsidRPr="00AB53EA">
        <w:rPr>
          <w:rFonts w:ascii="Times New Roman" w:hAnsi="Times New Roman"/>
          <w:sz w:val="28"/>
          <w:szCs w:val="28"/>
        </w:rPr>
        <w:t>.</w:t>
      </w:r>
    </w:p>
    <w:p w:rsidR="00E92290" w:rsidRPr="00AB53EA" w:rsidRDefault="00E92290" w:rsidP="001301AE">
      <w:pPr>
        <w:ind w:firstLine="709"/>
        <w:jc w:val="both"/>
        <w:rPr>
          <w:sz w:val="28"/>
          <w:szCs w:val="28"/>
        </w:rPr>
      </w:pPr>
      <w:proofErr w:type="gramStart"/>
      <w:r w:rsidRPr="00AB53EA">
        <w:rPr>
          <w:sz w:val="28"/>
          <w:szCs w:val="28"/>
        </w:rPr>
        <w:t xml:space="preserve">На 2019 год действует размер платы за наем жилого помещения социального использования, утвержденный постановлением администрации от 11.10.2016 № 180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Об установлении размера платы за наем жилого помещения жилищного фонда социального использования   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, расположенного  по адресу: г. Бикин, ул. Октябрьская, дом 29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– 99,16 руб. за 1 кв. метр общей площади.</w:t>
      </w:r>
      <w:bookmarkStart w:id="0" w:name="_GoBack"/>
      <w:bookmarkEnd w:id="0"/>
      <w:proofErr w:type="gramEnd"/>
    </w:p>
    <w:p w:rsidR="00E92290" w:rsidRPr="00AB53EA" w:rsidRDefault="00E92290" w:rsidP="00EB707D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Расчет поступлений от платы за наем жилого помещения жилищного фонда социального использования на 2019-2021 годы:</w:t>
      </w:r>
    </w:p>
    <w:p w:rsidR="00E92290" w:rsidRPr="00AB53EA" w:rsidRDefault="00E92290" w:rsidP="00EB707D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845,3 х 99,16 х 12 месяцев = 1005,8 тыс. рублей.</w:t>
      </w:r>
    </w:p>
    <w:p w:rsidR="00E92290" w:rsidRPr="00AB53EA" w:rsidRDefault="00E92290" w:rsidP="00EB707D">
      <w:pPr>
        <w:ind w:firstLine="709"/>
        <w:jc w:val="both"/>
        <w:rPr>
          <w:sz w:val="28"/>
          <w:szCs w:val="28"/>
          <w:highlight w:val="yellow"/>
        </w:rPr>
      </w:pPr>
      <w:r w:rsidRPr="00AB53EA">
        <w:rPr>
          <w:sz w:val="28"/>
          <w:szCs w:val="28"/>
        </w:rPr>
        <w:t>Общая сумма поступлений по прочим доходам составит на 2019 год – 1376,4 тыс. рублей, на 2020 год – 1 320,6 тыс. рублей, на 2021 год – 1 277,3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Pr="00AB53EA" w:rsidRDefault="00E92290" w:rsidP="00F57F94">
      <w:pPr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Доходы от продажи материальных и нематериальных активов</w:t>
      </w:r>
    </w:p>
    <w:p w:rsidR="00E92290" w:rsidRPr="00AB53EA" w:rsidRDefault="00E92290" w:rsidP="00F57F9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53EA">
        <w:rPr>
          <w:rFonts w:ascii="Times New Roman" w:hAnsi="Times New Roman"/>
          <w:sz w:val="28"/>
          <w:szCs w:val="28"/>
        </w:rPr>
        <w:t xml:space="preserve">Доходы бюджета городского поселения 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>Город Бикин</w:t>
      </w:r>
      <w:r w:rsidR="00E220BF">
        <w:rPr>
          <w:rFonts w:ascii="Times New Roman" w:hAnsi="Times New Roman"/>
          <w:sz w:val="28"/>
          <w:szCs w:val="28"/>
        </w:rPr>
        <w:t>"</w:t>
      </w:r>
      <w:r w:rsidRPr="00AB53EA">
        <w:rPr>
          <w:rFonts w:ascii="Times New Roman" w:hAnsi="Times New Roman"/>
          <w:sz w:val="28"/>
          <w:szCs w:val="28"/>
        </w:rPr>
        <w:t xml:space="preserve"> от продажи земельных участков определены сектором земельных отношений. 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Поступления в бюджет городского поселения прогнозируются в 2019 году в сумме 124,8 тыс. рублей, в 2020 году – 129,8 тыс. рублей, в 2021 году – 134,3 тыс. рублей.</w:t>
      </w:r>
    </w:p>
    <w:p w:rsidR="00E92290" w:rsidRPr="00AB53EA" w:rsidRDefault="00E92290" w:rsidP="00F57F94">
      <w:pPr>
        <w:ind w:firstLine="709"/>
        <w:jc w:val="both"/>
        <w:rPr>
          <w:sz w:val="28"/>
          <w:szCs w:val="28"/>
          <w:highlight w:val="yellow"/>
        </w:rPr>
      </w:pPr>
    </w:p>
    <w:p w:rsidR="00E92290" w:rsidRPr="00AB53EA" w:rsidRDefault="00E92290" w:rsidP="00C16F6A">
      <w:pPr>
        <w:pStyle w:val="a5"/>
        <w:ind w:firstLine="0"/>
        <w:jc w:val="center"/>
        <w:outlineLvl w:val="0"/>
        <w:rPr>
          <w:szCs w:val="28"/>
        </w:rPr>
      </w:pPr>
      <w:r w:rsidRPr="00AB53EA">
        <w:rPr>
          <w:szCs w:val="28"/>
        </w:rPr>
        <w:t>РАСХОДЫ</w:t>
      </w:r>
    </w:p>
    <w:p w:rsidR="00E92290" w:rsidRPr="00AB53EA" w:rsidRDefault="00E92290" w:rsidP="00D45796">
      <w:pPr>
        <w:jc w:val="center"/>
        <w:rPr>
          <w:sz w:val="28"/>
          <w:szCs w:val="28"/>
          <w:highlight w:val="yellow"/>
        </w:rPr>
      </w:pPr>
    </w:p>
    <w:p w:rsidR="00E92290" w:rsidRPr="00AB53EA" w:rsidRDefault="00E92290" w:rsidP="00D45796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Общий объем расходов бюджета города на 2019 год определен в сумме 76 201,11 тыс. рублей; на 2020 год в сумме 75 176,83 тыс. рублей; на 2021 год в сумме 77 171,99 тыс. рублей.</w:t>
      </w:r>
    </w:p>
    <w:p w:rsidR="00E92290" w:rsidRPr="00AB53EA" w:rsidRDefault="00E92290" w:rsidP="00D457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на 2019 год определен в сумме </w:t>
      </w:r>
      <w:r w:rsidRPr="00AB53EA">
        <w:rPr>
          <w:sz w:val="28"/>
          <w:szCs w:val="28"/>
        </w:rPr>
        <w:lastRenderedPageBreak/>
        <w:t xml:space="preserve">1 873,20 тыс. рублей; на 2020 год определен в сумме 1 873,20 тыс. рублей; на 2020 год определен в сумме 1 873,20 тыс. рублей. </w:t>
      </w:r>
    </w:p>
    <w:p w:rsidR="00E92290" w:rsidRPr="00AB53EA" w:rsidRDefault="00E92290" w:rsidP="00D45796">
      <w:pPr>
        <w:ind w:firstLine="709"/>
        <w:jc w:val="both"/>
        <w:rPr>
          <w:sz w:val="28"/>
          <w:szCs w:val="28"/>
          <w:highlight w:val="yellow"/>
        </w:rPr>
      </w:pPr>
    </w:p>
    <w:p w:rsidR="00E92290" w:rsidRPr="00AB53EA" w:rsidRDefault="00E92290" w:rsidP="00EB707D">
      <w:pPr>
        <w:pStyle w:val="ab"/>
        <w:numPr>
          <w:ilvl w:val="0"/>
          <w:numId w:val="5"/>
        </w:numPr>
        <w:tabs>
          <w:tab w:val="left" w:pos="567"/>
        </w:tabs>
        <w:spacing w:after="200" w:line="240" w:lineRule="exact"/>
        <w:ind w:left="0" w:firstLine="0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Основные подходы к формированию бюджетных расходов</w:t>
      </w:r>
    </w:p>
    <w:p w:rsidR="00E92290" w:rsidRPr="00AB53EA" w:rsidRDefault="00E92290" w:rsidP="00825D9A">
      <w:pPr>
        <w:pStyle w:val="ab"/>
        <w:spacing w:line="240" w:lineRule="exact"/>
        <w:ind w:left="0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на 201</w:t>
      </w:r>
      <w:r w:rsidR="000F7B1C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 xml:space="preserve"> год</w:t>
      </w:r>
    </w:p>
    <w:p w:rsidR="00E92290" w:rsidRPr="00AB53EA" w:rsidRDefault="00E92290" w:rsidP="00825D9A">
      <w:pPr>
        <w:pStyle w:val="ab"/>
        <w:spacing w:line="240" w:lineRule="exact"/>
        <w:ind w:left="0"/>
        <w:jc w:val="center"/>
        <w:rPr>
          <w:sz w:val="28"/>
          <w:szCs w:val="28"/>
        </w:rPr>
      </w:pPr>
    </w:p>
    <w:p w:rsidR="00E92290" w:rsidRPr="00AB53EA" w:rsidRDefault="00E92290" w:rsidP="00D45796">
      <w:pPr>
        <w:pStyle w:val="ab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Формирование объема и структуры расходов бюджета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</w:t>
      </w:r>
      <w:r w:rsidR="00C16F6A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>-202</w:t>
      </w:r>
      <w:r w:rsidR="00C16F6A" w:rsidRPr="00AB53EA">
        <w:rPr>
          <w:sz w:val="28"/>
          <w:szCs w:val="28"/>
        </w:rPr>
        <w:t>1</w:t>
      </w:r>
      <w:r w:rsidRPr="00AB53EA">
        <w:rPr>
          <w:sz w:val="28"/>
          <w:szCs w:val="28"/>
        </w:rPr>
        <w:t xml:space="preserve"> годы осуществлялось исходя из следующих основных подходов:</w:t>
      </w:r>
    </w:p>
    <w:p w:rsidR="00E92290" w:rsidRPr="00AB53EA" w:rsidRDefault="00E92290" w:rsidP="00D45796">
      <w:pPr>
        <w:pStyle w:val="ab"/>
        <w:numPr>
          <w:ilvl w:val="0"/>
          <w:numId w:val="6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определение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базовых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объемов бюджетных ассигнований на 201</w:t>
      </w:r>
      <w:r w:rsidR="00C16F6A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>-202</w:t>
      </w:r>
      <w:r w:rsidR="00C16F6A" w:rsidRPr="00AB53EA">
        <w:rPr>
          <w:sz w:val="28"/>
          <w:szCs w:val="28"/>
        </w:rPr>
        <w:t>1</w:t>
      </w:r>
      <w:r w:rsidRPr="00AB53EA">
        <w:rPr>
          <w:sz w:val="28"/>
          <w:szCs w:val="28"/>
        </w:rPr>
        <w:t xml:space="preserve"> годы на основе утве</w:t>
      </w:r>
      <w:r w:rsidR="00C16F6A" w:rsidRPr="00AB53EA">
        <w:rPr>
          <w:sz w:val="28"/>
          <w:szCs w:val="28"/>
        </w:rPr>
        <w:t>ржденных муниципальных программ</w:t>
      </w:r>
      <w:r w:rsidRPr="00AB53EA">
        <w:rPr>
          <w:sz w:val="28"/>
          <w:szCs w:val="28"/>
        </w:rPr>
        <w:t>;</w:t>
      </w:r>
    </w:p>
    <w:p w:rsidR="00E92290" w:rsidRPr="00AB53EA" w:rsidRDefault="00E92290" w:rsidP="00D45796">
      <w:pPr>
        <w:pStyle w:val="ab"/>
        <w:numPr>
          <w:ilvl w:val="0"/>
          <w:numId w:val="6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определение непрограммных расходов исходя из необходимости финансового обеспечения действующих расходных обязательств;</w:t>
      </w:r>
    </w:p>
    <w:p w:rsidR="00E92290" w:rsidRPr="00AB53EA" w:rsidRDefault="00E92290" w:rsidP="00D45796">
      <w:pPr>
        <w:pStyle w:val="ab"/>
        <w:numPr>
          <w:ilvl w:val="0"/>
          <w:numId w:val="6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определение расходов дорожного фонда исходя из прогнозного объема доходов, предусмотренных Положением о дорожном фонде.</w:t>
      </w:r>
    </w:p>
    <w:p w:rsidR="00E92290" w:rsidRPr="00AB53EA" w:rsidRDefault="00E92290" w:rsidP="00D45796">
      <w:pPr>
        <w:pStyle w:val="ab"/>
        <w:ind w:left="0"/>
        <w:jc w:val="both"/>
        <w:rPr>
          <w:sz w:val="28"/>
          <w:szCs w:val="28"/>
          <w:highlight w:val="yellow"/>
        </w:rPr>
      </w:pPr>
    </w:p>
    <w:p w:rsidR="00E92290" w:rsidRPr="00AB53EA" w:rsidRDefault="00E92290" w:rsidP="00825D9A">
      <w:pPr>
        <w:pStyle w:val="ab"/>
        <w:numPr>
          <w:ilvl w:val="0"/>
          <w:numId w:val="5"/>
        </w:numPr>
        <w:spacing w:after="200" w:line="240" w:lineRule="exact"/>
        <w:ind w:left="0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Обоснование расходов бюджета города на 201</w:t>
      </w:r>
      <w:r w:rsidR="000F7B1C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 xml:space="preserve"> год </w:t>
      </w:r>
    </w:p>
    <w:p w:rsidR="00E92290" w:rsidRPr="00AB53EA" w:rsidRDefault="00E92290" w:rsidP="00825D9A">
      <w:pPr>
        <w:pStyle w:val="ab"/>
        <w:spacing w:line="240" w:lineRule="exact"/>
        <w:ind w:left="0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по муниципальным программам городского поселения </w:t>
      </w:r>
    </w:p>
    <w:p w:rsidR="00E92290" w:rsidRPr="00AB53EA" w:rsidRDefault="00E220BF" w:rsidP="00825D9A">
      <w:pPr>
        <w:pStyle w:val="ab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E92290" w:rsidRPr="00AB53EA">
        <w:rPr>
          <w:sz w:val="28"/>
          <w:szCs w:val="28"/>
        </w:rPr>
        <w:t>Город Бикин</w:t>
      </w:r>
      <w:r>
        <w:rPr>
          <w:sz w:val="28"/>
          <w:szCs w:val="28"/>
        </w:rPr>
        <w:t>"</w:t>
      </w:r>
    </w:p>
    <w:p w:rsidR="00E92290" w:rsidRPr="00AB53EA" w:rsidRDefault="00E92290" w:rsidP="00825D9A">
      <w:pPr>
        <w:pStyle w:val="ab"/>
        <w:spacing w:line="240" w:lineRule="exact"/>
        <w:ind w:left="0"/>
        <w:jc w:val="center"/>
        <w:rPr>
          <w:sz w:val="28"/>
          <w:szCs w:val="28"/>
        </w:rPr>
      </w:pPr>
    </w:p>
    <w:p w:rsidR="00E92290" w:rsidRPr="00AB53EA" w:rsidRDefault="00E92290" w:rsidP="00D45796">
      <w:pPr>
        <w:pStyle w:val="ab"/>
        <w:ind w:left="0" w:firstLine="709"/>
        <w:jc w:val="both"/>
        <w:rPr>
          <w:color w:val="000000"/>
          <w:sz w:val="28"/>
          <w:szCs w:val="28"/>
        </w:rPr>
      </w:pPr>
      <w:r w:rsidRPr="00AB53EA">
        <w:rPr>
          <w:color w:val="000000"/>
          <w:sz w:val="28"/>
          <w:szCs w:val="28"/>
        </w:rPr>
        <w:t>Бюджетные ассигнования по программным расходам на 201</w:t>
      </w:r>
      <w:r w:rsidR="000F7B1C" w:rsidRPr="00AB53EA">
        <w:rPr>
          <w:color w:val="000000"/>
          <w:sz w:val="28"/>
          <w:szCs w:val="28"/>
        </w:rPr>
        <w:t>9</w:t>
      </w:r>
      <w:r w:rsidRPr="00AB53EA">
        <w:rPr>
          <w:color w:val="000000"/>
          <w:sz w:val="28"/>
          <w:szCs w:val="28"/>
        </w:rPr>
        <w:t xml:space="preserve"> год составили  </w:t>
      </w:r>
      <w:r w:rsidR="000F7B1C" w:rsidRPr="00AB53EA">
        <w:rPr>
          <w:color w:val="000000"/>
          <w:sz w:val="28"/>
          <w:szCs w:val="28"/>
        </w:rPr>
        <w:t>31 666,09 тыс. рублей; на 2020</w:t>
      </w:r>
      <w:r w:rsidRPr="00AB53EA">
        <w:rPr>
          <w:color w:val="000000"/>
          <w:sz w:val="28"/>
          <w:szCs w:val="28"/>
        </w:rPr>
        <w:t xml:space="preserve"> год – </w:t>
      </w:r>
      <w:r w:rsidR="000F7B1C" w:rsidRPr="00AB53EA">
        <w:rPr>
          <w:color w:val="000000"/>
          <w:sz w:val="28"/>
          <w:szCs w:val="28"/>
        </w:rPr>
        <w:t>31 186,71</w:t>
      </w:r>
      <w:r w:rsidRPr="00AB53EA">
        <w:rPr>
          <w:color w:val="000000"/>
          <w:sz w:val="28"/>
          <w:szCs w:val="28"/>
        </w:rPr>
        <w:t xml:space="preserve"> тыс. рублей; на 202</w:t>
      </w:r>
      <w:r w:rsidR="000F7B1C" w:rsidRPr="00AB53EA">
        <w:rPr>
          <w:color w:val="000000"/>
          <w:sz w:val="28"/>
          <w:szCs w:val="28"/>
        </w:rPr>
        <w:t>1</w:t>
      </w:r>
      <w:r w:rsidRPr="00AB53EA">
        <w:rPr>
          <w:color w:val="000000"/>
          <w:sz w:val="28"/>
          <w:szCs w:val="28"/>
        </w:rPr>
        <w:t xml:space="preserve"> год – </w:t>
      </w:r>
      <w:r w:rsidR="000F7B1C" w:rsidRPr="00AB53EA">
        <w:rPr>
          <w:color w:val="000000"/>
          <w:sz w:val="28"/>
          <w:szCs w:val="28"/>
        </w:rPr>
        <w:t>15 502,35</w:t>
      </w:r>
      <w:r w:rsidRPr="00AB53EA">
        <w:rPr>
          <w:color w:val="000000"/>
          <w:sz w:val="28"/>
          <w:szCs w:val="28"/>
        </w:rPr>
        <w:t xml:space="preserve"> тыс. рублей.</w:t>
      </w:r>
    </w:p>
    <w:p w:rsidR="005E2664" w:rsidRPr="00AB53EA" w:rsidRDefault="005E2664" w:rsidP="005E2664">
      <w:pPr>
        <w:pStyle w:val="23"/>
        <w:tabs>
          <w:tab w:val="left" w:pos="1134"/>
        </w:tabs>
        <w:ind w:left="0"/>
        <w:jc w:val="both"/>
        <w:rPr>
          <w:sz w:val="28"/>
          <w:szCs w:val="28"/>
          <w:highlight w:val="yellow"/>
        </w:rPr>
      </w:pPr>
    </w:p>
    <w:p w:rsidR="005E2664" w:rsidRPr="00AB53EA" w:rsidRDefault="005E2664" w:rsidP="005E2664">
      <w:pPr>
        <w:pStyle w:val="23"/>
        <w:tabs>
          <w:tab w:val="left" w:pos="1134"/>
        </w:tabs>
        <w:spacing w:line="240" w:lineRule="exact"/>
        <w:ind w:left="0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02 00000000          </w:t>
      </w:r>
    </w:p>
    <w:p w:rsidR="005E2664" w:rsidRPr="00AB53EA" w:rsidRDefault="005E2664" w:rsidP="005E2664">
      <w:pPr>
        <w:pStyle w:val="23"/>
        <w:tabs>
          <w:tab w:val="left" w:pos="1134"/>
        </w:tabs>
        <w:spacing w:line="240" w:lineRule="exact"/>
        <w:ind w:left="0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  программа</w:t>
      </w:r>
    </w:p>
    <w:p w:rsidR="005E2664" w:rsidRPr="00AB53EA" w:rsidRDefault="00E220BF" w:rsidP="005E2664">
      <w:pPr>
        <w:pStyle w:val="23"/>
        <w:tabs>
          <w:tab w:val="left" w:pos="1134"/>
        </w:tabs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Обеспечение первичных мер пожарной безопасности на территории городского поселения 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Город   Бикин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, </w:t>
      </w:r>
    </w:p>
    <w:p w:rsidR="00C6172E" w:rsidRDefault="005E2664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15.11.2017 № 221 (далее Программа)</w:t>
      </w:r>
    </w:p>
    <w:p w:rsidR="005E2664" w:rsidRPr="00AB53EA" w:rsidRDefault="005E2664" w:rsidP="005E2664">
      <w:pPr>
        <w:pStyle w:val="23"/>
        <w:spacing w:line="240" w:lineRule="exact"/>
        <w:ind w:left="0" w:firstLine="709"/>
        <w:jc w:val="both"/>
        <w:rPr>
          <w:sz w:val="28"/>
          <w:szCs w:val="28"/>
        </w:rPr>
      </w:pPr>
    </w:p>
    <w:p w:rsidR="005E2664" w:rsidRPr="00AB53EA" w:rsidRDefault="005E2664" w:rsidP="005E2664">
      <w:pPr>
        <w:pStyle w:val="23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Целью Программы является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от пожаров.</w:t>
      </w:r>
    </w:p>
    <w:p w:rsidR="005E2664" w:rsidRPr="00AB53EA" w:rsidRDefault="005E2664" w:rsidP="005E2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На реализацию Программы предусмотрены бюджетные ассигнования в 2019 году – 17</w:t>
      </w:r>
      <w:r w:rsidR="000F13EE" w:rsidRPr="00AB53EA">
        <w:rPr>
          <w:sz w:val="28"/>
          <w:szCs w:val="28"/>
        </w:rPr>
        <w:t>2</w:t>
      </w:r>
      <w:r w:rsidRPr="00AB53EA">
        <w:rPr>
          <w:sz w:val="28"/>
          <w:szCs w:val="28"/>
        </w:rPr>
        <w:t>,5 тыс. рублей, в 2020 году -2</w:t>
      </w:r>
      <w:r w:rsidR="000F13EE" w:rsidRPr="00AB53EA">
        <w:rPr>
          <w:sz w:val="28"/>
          <w:szCs w:val="28"/>
        </w:rPr>
        <w:t xml:space="preserve">19,50 тыс. рублей </w:t>
      </w:r>
      <w:r w:rsidRPr="00AB53EA">
        <w:rPr>
          <w:sz w:val="28"/>
          <w:szCs w:val="28"/>
        </w:rPr>
        <w:t>на мероприятия:</w:t>
      </w:r>
    </w:p>
    <w:p w:rsidR="005E2664" w:rsidRPr="00AB53EA" w:rsidRDefault="005E2664" w:rsidP="005E2664">
      <w:pPr>
        <w:pStyle w:val="2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EA">
        <w:rPr>
          <w:spacing w:val="-4"/>
          <w:sz w:val="28"/>
          <w:szCs w:val="28"/>
        </w:rPr>
        <w:t>замена  вышедших из строя пожарных гидрантов;</w:t>
      </w:r>
    </w:p>
    <w:p w:rsidR="005E2664" w:rsidRPr="00AB53EA" w:rsidRDefault="005E2664" w:rsidP="005E2664">
      <w:pPr>
        <w:pStyle w:val="2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выполнение комплекса противопожарных мероприятий (устройство минерализованных полос; </w:t>
      </w:r>
    </w:p>
    <w:p w:rsidR="005E2664" w:rsidRPr="00AB53EA" w:rsidRDefault="005E2664" w:rsidP="005E2664">
      <w:pPr>
        <w:pStyle w:val="2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оборудование указателями источников противопожарного водоснабжения;</w:t>
      </w:r>
    </w:p>
    <w:p w:rsidR="005E2664" w:rsidRPr="00AB53EA" w:rsidRDefault="005E2664" w:rsidP="005E2664">
      <w:pPr>
        <w:pStyle w:val="2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выкос сухой травы на пустырях и заброшенных участках;</w:t>
      </w:r>
    </w:p>
    <w:p w:rsidR="005E2664" w:rsidRPr="00AB53EA" w:rsidRDefault="005E2664" w:rsidP="005E2664">
      <w:pPr>
        <w:pStyle w:val="2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приобретение методического материала на противопожарную тематику.</w:t>
      </w:r>
    </w:p>
    <w:p w:rsidR="005E2664" w:rsidRPr="00AB53EA" w:rsidRDefault="005E2664" w:rsidP="005E2664">
      <w:pPr>
        <w:ind w:firstLine="709"/>
        <w:jc w:val="both"/>
        <w:rPr>
          <w:sz w:val="28"/>
          <w:szCs w:val="28"/>
        </w:rPr>
      </w:pPr>
      <w:r w:rsidRPr="00AB53EA">
        <w:rPr>
          <w:spacing w:val="-4"/>
          <w:sz w:val="28"/>
          <w:szCs w:val="28"/>
        </w:rPr>
        <w:lastRenderedPageBreak/>
        <w:t xml:space="preserve">Реализация программных мероприятий позволит обеспечить </w:t>
      </w:r>
      <w:r w:rsidRPr="00AB53EA">
        <w:rPr>
          <w:sz w:val="28"/>
          <w:szCs w:val="28"/>
        </w:rPr>
        <w:t xml:space="preserve">укрепление пожарной безопасности территории 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, снижение количества пожаров, гибели и травматизма людей при пожарах, достигаемое за счет качественного обеспечения органами местного самоуправления первичных мер пожарной безопасности и относительное сокращение материального ущерба от пожаров.</w:t>
      </w:r>
    </w:p>
    <w:p w:rsidR="005E2664" w:rsidRPr="00AB53EA" w:rsidRDefault="005E2664" w:rsidP="005E2664">
      <w:pPr>
        <w:ind w:firstLine="709"/>
        <w:jc w:val="both"/>
        <w:rPr>
          <w:sz w:val="28"/>
          <w:szCs w:val="28"/>
          <w:highlight w:val="yellow"/>
        </w:rPr>
      </w:pPr>
    </w:p>
    <w:p w:rsidR="005E2664" w:rsidRPr="00AB53EA" w:rsidRDefault="005E2664" w:rsidP="005E2664">
      <w:pPr>
        <w:spacing w:line="240" w:lineRule="exact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03 00000000                   </w:t>
      </w:r>
    </w:p>
    <w:p w:rsidR="005E2664" w:rsidRPr="00AB53EA" w:rsidRDefault="005E2664" w:rsidP="005E2664">
      <w:pPr>
        <w:spacing w:line="240" w:lineRule="exact"/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Муниципальная программа</w:t>
      </w:r>
    </w:p>
    <w:p w:rsidR="005E2664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pacing w:val="-4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pacing w:val="-4"/>
          <w:sz w:val="28"/>
          <w:szCs w:val="28"/>
        </w:rPr>
        <w:t>Доступная среда</w:t>
      </w:r>
      <w:r>
        <w:rPr>
          <w:rFonts w:ascii="Times New Roman" w:hAnsi="Times New Roman"/>
          <w:b w:val="0"/>
          <w:spacing w:val="-4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pacing w:val="-4"/>
          <w:sz w:val="28"/>
          <w:szCs w:val="28"/>
        </w:rPr>
        <w:t xml:space="preserve"> на 2017-2022 годы</w:t>
      </w:r>
      <w:r>
        <w:rPr>
          <w:rFonts w:ascii="Times New Roman" w:hAnsi="Times New Roman"/>
          <w:b w:val="0"/>
          <w:spacing w:val="-4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pacing w:val="-4"/>
          <w:sz w:val="28"/>
          <w:szCs w:val="28"/>
        </w:rPr>
        <w:t xml:space="preserve">, </w:t>
      </w:r>
    </w:p>
    <w:p w:rsidR="005E2664" w:rsidRPr="00AB53EA" w:rsidRDefault="005E2664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10.07.2017 № 65 (далее Программа)</w:t>
      </w:r>
    </w:p>
    <w:p w:rsidR="005E2664" w:rsidRPr="00AB53EA" w:rsidRDefault="005E2664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Целью Программы является: повышение уровня доступности приоритетных объектов и </w:t>
      </w:r>
      <w:proofErr w:type="gramStart"/>
      <w:r w:rsidRPr="00AB53EA">
        <w:rPr>
          <w:spacing w:val="-4"/>
          <w:sz w:val="28"/>
          <w:szCs w:val="28"/>
        </w:rPr>
        <w:t>услуг</w:t>
      </w:r>
      <w:proofErr w:type="gramEnd"/>
      <w:r w:rsidRPr="00AB53EA">
        <w:rPr>
          <w:spacing w:val="-4"/>
          <w:sz w:val="28"/>
          <w:szCs w:val="28"/>
        </w:rPr>
        <w:t xml:space="preserve"> наиболее значимых для инвалидов и других маломобильных групп в сферах жизнедеятельности.</w:t>
      </w:r>
    </w:p>
    <w:p w:rsidR="005E2664" w:rsidRPr="00AB53EA" w:rsidRDefault="005E2664" w:rsidP="005E2664">
      <w:pPr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Перечень основных мероприятий Программы: 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нормативное правовое сопровождение формирования доступной среды для инвалидов и других МГН и организационных механизмов развития системы реабилитации и социальной интеграции инвалидов;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адаптация приоритетных объектов социальной, транспортной и инженерной инфраструктуры, административных зданий для беспрепятственного доступа и получения услуг инвалидами и другими МГН.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предусмотрены бюджетные ассигнования в 201</w:t>
      </w:r>
      <w:r w:rsidR="000F13EE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– </w:t>
      </w:r>
      <w:r w:rsidR="000F13EE" w:rsidRPr="00AB53EA">
        <w:rPr>
          <w:spacing w:val="-4"/>
          <w:sz w:val="28"/>
          <w:szCs w:val="28"/>
        </w:rPr>
        <w:t>10</w:t>
      </w:r>
      <w:r w:rsidRPr="00AB53EA">
        <w:rPr>
          <w:spacing w:val="-4"/>
          <w:sz w:val="28"/>
          <w:szCs w:val="28"/>
        </w:rPr>
        <w:t>0</w:t>
      </w:r>
      <w:r w:rsidR="000F13EE" w:rsidRPr="00AB53EA">
        <w:rPr>
          <w:spacing w:val="-4"/>
          <w:sz w:val="28"/>
          <w:szCs w:val="28"/>
        </w:rPr>
        <w:t>,00 тыс. рублей, в 2020</w:t>
      </w:r>
      <w:r w:rsidRPr="00AB53EA">
        <w:rPr>
          <w:spacing w:val="-4"/>
          <w:sz w:val="28"/>
          <w:szCs w:val="28"/>
        </w:rPr>
        <w:t xml:space="preserve"> году –2</w:t>
      </w:r>
      <w:r w:rsidR="000F13EE" w:rsidRPr="00AB53EA">
        <w:rPr>
          <w:spacing w:val="-4"/>
          <w:sz w:val="28"/>
          <w:szCs w:val="28"/>
        </w:rPr>
        <w:t>40</w:t>
      </w:r>
      <w:r w:rsidRPr="00AB53EA">
        <w:rPr>
          <w:spacing w:val="-4"/>
          <w:sz w:val="28"/>
          <w:szCs w:val="28"/>
        </w:rPr>
        <w:t>,00 тыс. рублей, в 202</w:t>
      </w:r>
      <w:r w:rsidR="000F13EE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году – 240,00 тыс. рублей.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Ожидаемые результаты реализации Программы: увеличение доли доступных для инвалидов и других МГН приоритетных объектов социальной, транспортной, инженерной, инфраструктуры.</w:t>
      </w:r>
    </w:p>
    <w:p w:rsidR="00F8284D" w:rsidRPr="00AB53EA" w:rsidRDefault="00F8284D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F8284D" w:rsidRPr="00AB53EA" w:rsidRDefault="00F8284D" w:rsidP="00F8284D">
      <w:pPr>
        <w:spacing w:line="240" w:lineRule="exact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05 00000000                   </w:t>
      </w:r>
    </w:p>
    <w:p w:rsidR="00F8284D" w:rsidRPr="00AB53EA" w:rsidRDefault="00F8284D" w:rsidP="00F8284D">
      <w:pPr>
        <w:spacing w:line="240" w:lineRule="exact"/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Муниципальная программа</w:t>
      </w:r>
    </w:p>
    <w:p w:rsidR="00F8284D" w:rsidRPr="00AB53EA" w:rsidRDefault="00E220BF" w:rsidP="00F8284D">
      <w:pPr>
        <w:spacing w:line="240" w:lineRule="exact"/>
        <w:jc w:val="center"/>
        <w:rPr>
          <w:spacing w:val="-4"/>
          <w:sz w:val="28"/>
          <w:szCs w:val="28"/>
          <w:highlight w:val="yellow"/>
        </w:rPr>
      </w:pPr>
      <w:r>
        <w:rPr>
          <w:spacing w:val="-4"/>
          <w:sz w:val="28"/>
          <w:szCs w:val="28"/>
        </w:rPr>
        <w:t>"</w:t>
      </w:r>
      <w:r w:rsidR="00DA0459" w:rsidRPr="00AB53EA">
        <w:rPr>
          <w:spacing w:val="-4"/>
          <w:sz w:val="28"/>
          <w:szCs w:val="28"/>
        </w:rPr>
        <w:t>Комплексного развития транспортной инфраструктуры</w:t>
      </w:r>
    </w:p>
    <w:p w:rsidR="00F8284D" w:rsidRPr="00AB53EA" w:rsidRDefault="00F8284D" w:rsidP="00F8284D">
      <w:pPr>
        <w:snapToGrid w:val="0"/>
        <w:spacing w:line="240" w:lineRule="exact"/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 городского поселения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Город Бикин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на 201</w:t>
      </w:r>
      <w:r w:rsidR="00DA0459" w:rsidRPr="00AB53EA">
        <w:rPr>
          <w:spacing w:val="-4"/>
          <w:sz w:val="28"/>
          <w:szCs w:val="28"/>
        </w:rPr>
        <w:t>8-2027</w:t>
      </w:r>
      <w:r w:rsidRPr="00AB53EA">
        <w:rPr>
          <w:spacing w:val="-4"/>
          <w:sz w:val="28"/>
          <w:szCs w:val="28"/>
        </w:rPr>
        <w:t xml:space="preserve"> годы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, </w:t>
      </w:r>
    </w:p>
    <w:p w:rsidR="00F8284D" w:rsidRPr="00AB53EA" w:rsidRDefault="00F8284D" w:rsidP="00C6172E">
      <w:pPr>
        <w:snapToGrid w:val="0"/>
        <w:spacing w:line="240" w:lineRule="exact"/>
        <w:jc w:val="center"/>
        <w:rPr>
          <w:sz w:val="28"/>
          <w:szCs w:val="28"/>
        </w:rPr>
      </w:pPr>
      <w:proofErr w:type="gramStart"/>
      <w:r w:rsidRPr="00AB53EA">
        <w:rPr>
          <w:sz w:val="28"/>
          <w:szCs w:val="28"/>
        </w:rPr>
        <w:t>утверждена</w:t>
      </w:r>
      <w:proofErr w:type="gramEnd"/>
      <w:r w:rsidRPr="00AB53EA">
        <w:rPr>
          <w:sz w:val="28"/>
          <w:szCs w:val="28"/>
        </w:rPr>
        <w:t xml:space="preserve"> постановлением администрации городского поселения </w:t>
      </w:r>
    </w:p>
    <w:p w:rsidR="00F8284D" w:rsidRPr="00AB53EA" w:rsidRDefault="00E220BF" w:rsidP="00C6172E">
      <w:pPr>
        <w:snapToGri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DA0459" w:rsidRPr="00AB53EA">
        <w:rPr>
          <w:sz w:val="28"/>
          <w:szCs w:val="28"/>
        </w:rPr>
        <w:t>Город Бикин</w:t>
      </w:r>
      <w:r>
        <w:rPr>
          <w:sz w:val="28"/>
          <w:szCs w:val="28"/>
        </w:rPr>
        <w:t>"</w:t>
      </w:r>
      <w:r w:rsidR="00DA0459" w:rsidRPr="00AB53EA">
        <w:rPr>
          <w:sz w:val="28"/>
          <w:szCs w:val="28"/>
        </w:rPr>
        <w:t xml:space="preserve">  от 19</w:t>
      </w:r>
      <w:r w:rsidR="00F8284D" w:rsidRPr="00AB53EA">
        <w:rPr>
          <w:sz w:val="28"/>
          <w:szCs w:val="28"/>
        </w:rPr>
        <w:t>.0</w:t>
      </w:r>
      <w:r w:rsidR="00DA0459" w:rsidRPr="00AB53EA">
        <w:rPr>
          <w:sz w:val="28"/>
          <w:szCs w:val="28"/>
        </w:rPr>
        <w:t>1</w:t>
      </w:r>
      <w:r w:rsidR="00F8284D" w:rsidRPr="00AB53EA">
        <w:rPr>
          <w:sz w:val="28"/>
          <w:szCs w:val="28"/>
        </w:rPr>
        <w:t>.201</w:t>
      </w:r>
      <w:r w:rsidR="00DA0459" w:rsidRPr="00AB53EA">
        <w:rPr>
          <w:sz w:val="28"/>
          <w:szCs w:val="28"/>
        </w:rPr>
        <w:t>8 № 05</w:t>
      </w:r>
      <w:r w:rsidR="00F8284D" w:rsidRPr="00AB53EA">
        <w:rPr>
          <w:sz w:val="28"/>
          <w:szCs w:val="28"/>
        </w:rPr>
        <w:t xml:space="preserve"> (далее Программа)</w:t>
      </w:r>
    </w:p>
    <w:p w:rsidR="00F8284D" w:rsidRPr="00AB53EA" w:rsidRDefault="00F8284D" w:rsidP="00F8284D">
      <w:pPr>
        <w:snapToGrid w:val="0"/>
        <w:jc w:val="center"/>
        <w:rPr>
          <w:sz w:val="28"/>
          <w:szCs w:val="28"/>
          <w:highlight w:val="yellow"/>
        </w:rPr>
      </w:pPr>
    </w:p>
    <w:p w:rsidR="00F8284D" w:rsidRPr="00AB53EA" w:rsidRDefault="00F8284D" w:rsidP="00F8284D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Целью Программы является: </w:t>
      </w:r>
      <w:r w:rsidR="00DA0459" w:rsidRPr="00AB53EA">
        <w:rPr>
          <w:spacing w:val="-4"/>
          <w:sz w:val="28"/>
          <w:szCs w:val="28"/>
        </w:rPr>
        <w:t xml:space="preserve">создание условий для развития систем транспортной инфраструктуры в соответствии с текущими и перспективными потребностями городского поселения </w:t>
      </w:r>
      <w:r w:rsidR="00E220BF">
        <w:rPr>
          <w:spacing w:val="-4"/>
          <w:sz w:val="28"/>
          <w:szCs w:val="28"/>
        </w:rPr>
        <w:t>"</w:t>
      </w:r>
      <w:r w:rsidR="00DA0459" w:rsidRPr="00AB53EA">
        <w:rPr>
          <w:spacing w:val="-4"/>
          <w:sz w:val="28"/>
          <w:szCs w:val="28"/>
        </w:rPr>
        <w:t>Город Бикин</w:t>
      </w:r>
      <w:r w:rsidR="00E220BF">
        <w:rPr>
          <w:spacing w:val="-4"/>
          <w:sz w:val="28"/>
          <w:szCs w:val="28"/>
        </w:rPr>
        <w:t>"</w:t>
      </w:r>
      <w:r w:rsidR="00DA0459" w:rsidRPr="00AB53EA">
        <w:rPr>
          <w:spacing w:val="-4"/>
          <w:sz w:val="28"/>
          <w:szCs w:val="28"/>
        </w:rPr>
        <w:t>, в целях повышения уровня безопасности дорожного движения и улучшения экологического состояния</w:t>
      </w:r>
      <w:r w:rsidRPr="00AB53EA">
        <w:rPr>
          <w:spacing w:val="-4"/>
          <w:sz w:val="28"/>
          <w:szCs w:val="28"/>
        </w:rPr>
        <w:t>.</w:t>
      </w:r>
    </w:p>
    <w:p w:rsidR="00F8284D" w:rsidRPr="00AB53EA" w:rsidRDefault="00F8284D" w:rsidP="00F8284D">
      <w:pPr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Перечень основных мероприятий Программы: </w:t>
      </w:r>
    </w:p>
    <w:p w:rsidR="00F8284D" w:rsidRPr="00AB53EA" w:rsidRDefault="008C3258" w:rsidP="00F8284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Капитальный р</w:t>
      </w:r>
      <w:r w:rsidR="00F8284D" w:rsidRPr="00AB53EA">
        <w:rPr>
          <w:sz w:val="28"/>
          <w:szCs w:val="28"/>
        </w:rPr>
        <w:t xml:space="preserve">емонт дорог городского поселения </w:t>
      </w:r>
      <w:r w:rsidR="00E220BF">
        <w:rPr>
          <w:sz w:val="28"/>
          <w:szCs w:val="28"/>
        </w:rPr>
        <w:t>"</w:t>
      </w:r>
      <w:r w:rsidR="00F8284D"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с  асфальтным покрытием.</w:t>
      </w:r>
    </w:p>
    <w:p w:rsidR="008C3258" w:rsidRPr="00AB53EA" w:rsidRDefault="008C3258" w:rsidP="00F8284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Текущее содержание гравийных автомобильных дорог.</w:t>
      </w:r>
    </w:p>
    <w:p w:rsidR="00F8284D" w:rsidRPr="00AB53EA" w:rsidRDefault="008C3258" w:rsidP="00F8284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lastRenderedPageBreak/>
        <w:t>Размещение</w:t>
      </w:r>
      <w:r w:rsidR="006F35A5" w:rsidRPr="00AB53EA">
        <w:rPr>
          <w:sz w:val="28"/>
          <w:szCs w:val="28"/>
        </w:rPr>
        <w:t xml:space="preserve"> </w:t>
      </w:r>
      <w:r w:rsidR="00F8284D" w:rsidRPr="00AB53EA">
        <w:rPr>
          <w:sz w:val="28"/>
          <w:szCs w:val="28"/>
        </w:rPr>
        <w:t xml:space="preserve">дорожных знаков </w:t>
      </w:r>
      <w:r w:rsidR="006F35A5" w:rsidRPr="00AB53EA">
        <w:rPr>
          <w:sz w:val="28"/>
          <w:szCs w:val="28"/>
        </w:rPr>
        <w:t>и указателей на улицах городского поселения</w:t>
      </w:r>
      <w:r w:rsidR="00F8284D" w:rsidRPr="00AB53EA">
        <w:rPr>
          <w:sz w:val="28"/>
          <w:szCs w:val="28"/>
        </w:rPr>
        <w:t>.</w:t>
      </w:r>
    </w:p>
    <w:p w:rsidR="006F35A5" w:rsidRPr="00AB53EA" w:rsidRDefault="006F35A5" w:rsidP="00F8284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Устройство освещения улиц.</w:t>
      </w:r>
    </w:p>
    <w:p w:rsidR="00F8284D" w:rsidRPr="00AB53EA" w:rsidRDefault="00F8284D" w:rsidP="00F8284D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предусмотрены бюджетные ассигнования в 201</w:t>
      </w:r>
      <w:r w:rsidR="006F35A5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</w:t>
      </w:r>
      <w:r w:rsidR="006F35A5" w:rsidRPr="00AB53EA">
        <w:rPr>
          <w:spacing w:val="-4"/>
          <w:sz w:val="28"/>
          <w:szCs w:val="28"/>
        </w:rPr>
        <w:t>–</w:t>
      </w:r>
      <w:r w:rsidRPr="00AB53EA">
        <w:rPr>
          <w:spacing w:val="-4"/>
          <w:sz w:val="28"/>
          <w:szCs w:val="28"/>
        </w:rPr>
        <w:t xml:space="preserve"> </w:t>
      </w:r>
      <w:r w:rsidR="006F35A5" w:rsidRPr="00AB53EA">
        <w:rPr>
          <w:spacing w:val="-4"/>
          <w:sz w:val="28"/>
          <w:szCs w:val="28"/>
        </w:rPr>
        <w:t>5 747,50 тыс. рублей, в 2020</w:t>
      </w:r>
      <w:r w:rsidRPr="00AB53EA">
        <w:rPr>
          <w:spacing w:val="-4"/>
          <w:sz w:val="28"/>
          <w:szCs w:val="28"/>
        </w:rPr>
        <w:t xml:space="preserve"> году – </w:t>
      </w:r>
      <w:r w:rsidR="006F35A5" w:rsidRPr="00AB53EA">
        <w:rPr>
          <w:spacing w:val="-4"/>
          <w:sz w:val="28"/>
          <w:szCs w:val="28"/>
        </w:rPr>
        <w:t>6 230,70</w:t>
      </w:r>
      <w:r w:rsidRPr="00AB53EA">
        <w:rPr>
          <w:spacing w:val="-4"/>
          <w:sz w:val="28"/>
          <w:szCs w:val="28"/>
        </w:rPr>
        <w:t xml:space="preserve"> тыс. рублей</w:t>
      </w:r>
      <w:r w:rsidR="006F35A5" w:rsidRPr="00AB53EA">
        <w:rPr>
          <w:spacing w:val="-4"/>
          <w:sz w:val="28"/>
          <w:szCs w:val="28"/>
        </w:rPr>
        <w:t>, в 2021 году – 6 230,70 тыс. рублей</w:t>
      </w:r>
      <w:r w:rsidRPr="00AB53EA">
        <w:rPr>
          <w:spacing w:val="-4"/>
          <w:sz w:val="28"/>
          <w:szCs w:val="28"/>
        </w:rPr>
        <w:t xml:space="preserve">. </w:t>
      </w:r>
    </w:p>
    <w:p w:rsidR="00F8284D" w:rsidRPr="00AB53EA" w:rsidRDefault="00F8284D" w:rsidP="00F8284D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z w:val="28"/>
          <w:szCs w:val="28"/>
        </w:rPr>
        <w:t>Ожидаемые результаты реализации Программы: снижение числа ДТП. Поддержание технического состояния асфальтового покрытия дорог в соответствии с действующими нормативами.</w:t>
      </w:r>
    </w:p>
    <w:p w:rsidR="005E2664" w:rsidRPr="00AB53EA" w:rsidRDefault="005E2664" w:rsidP="005E2664">
      <w:pPr>
        <w:ind w:firstLine="709"/>
        <w:jc w:val="both"/>
        <w:rPr>
          <w:sz w:val="28"/>
          <w:szCs w:val="28"/>
          <w:highlight w:val="yellow"/>
        </w:rPr>
      </w:pPr>
    </w:p>
    <w:p w:rsidR="005E2664" w:rsidRPr="00AB53EA" w:rsidRDefault="005E2664" w:rsidP="005E2664">
      <w:pPr>
        <w:spacing w:line="240" w:lineRule="exact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07 00000000                   </w:t>
      </w:r>
    </w:p>
    <w:p w:rsidR="005E2664" w:rsidRPr="00AB53EA" w:rsidRDefault="005E2664" w:rsidP="00C6172E">
      <w:pPr>
        <w:spacing w:line="240" w:lineRule="exact"/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Муниципальная программа</w:t>
      </w:r>
    </w:p>
    <w:p w:rsidR="005E2664" w:rsidRPr="00AB53EA" w:rsidRDefault="00E220BF" w:rsidP="00C617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Строительство объекта 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Наемный дом на 30 квартир </w:t>
      </w:r>
    </w:p>
    <w:p w:rsidR="005E2664" w:rsidRPr="00AB53EA" w:rsidRDefault="005E2664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по ул. </w:t>
      </w:r>
      <w:proofErr w:type="gramStart"/>
      <w:r w:rsidRPr="00AB53EA">
        <w:rPr>
          <w:sz w:val="28"/>
          <w:szCs w:val="28"/>
        </w:rPr>
        <w:t>Октябрьской</w:t>
      </w:r>
      <w:proofErr w:type="gramEnd"/>
      <w:r w:rsidRPr="00AB53EA">
        <w:rPr>
          <w:sz w:val="28"/>
          <w:szCs w:val="28"/>
        </w:rPr>
        <w:t>, 17 в г. Бикине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период 2017-2019 годов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, </w:t>
      </w:r>
    </w:p>
    <w:p w:rsidR="005E2664" w:rsidRPr="00AB53EA" w:rsidRDefault="005E2664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24.11.2017 № 226 (далее Программа)</w:t>
      </w:r>
    </w:p>
    <w:p w:rsidR="005E2664" w:rsidRPr="00AB53EA" w:rsidRDefault="005E2664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Целью Программы является: обеспечение населения доступным жильем путем реализации механизмов поддержки и развития жилищного строительства, стимулирование спроса на рынке жилья.</w:t>
      </w:r>
    </w:p>
    <w:p w:rsidR="005E2664" w:rsidRPr="00AB53EA" w:rsidRDefault="005E2664" w:rsidP="005E2664">
      <w:pPr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Перечень основных мероприятий Программы: 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обеспечение строительства арендного жилья для удовлетворения потребности граждан городского поселения;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повышение доступности найма жилья;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комплексное освоение и развитие территории для малоэтажного жилищного строительства.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предусмотрены бюджетные ассигнования в 201</w:t>
      </w:r>
      <w:r w:rsidR="00F8284D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– </w:t>
      </w:r>
      <w:r w:rsidR="00F8284D" w:rsidRPr="00AB53EA">
        <w:rPr>
          <w:spacing w:val="-4"/>
          <w:sz w:val="28"/>
          <w:szCs w:val="28"/>
        </w:rPr>
        <w:t>5 074,75 тыс. рублей</w:t>
      </w:r>
      <w:r w:rsidRPr="00AB53EA">
        <w:rPr>
          <w:spacing w:val="-4"/>
          <w:sz w:val="28"/>
          <w:szCs w:val="28"/>
        </w:rPr>
        <w:t>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z w:val="28"/>
          <w:szCs w:val="28"/>
        </w:rPr>
        <w:t>Ожидаемые результаты реализации Программы: строительство многоквартирных жилых домов экономного класса, повышение доступности приобретения жилья, увеличение количество семей улучшивших свои жилищные условия.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5E2664" w:rsidRPr="00AB53EA" w:rsidRDefault="005E2664" w:rsidP="005E2664">
      <w:pPr>
        <w:spacing w:line="240" w:lineRule="exact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08 00000000                   </w:t>
      </w:r>
    </w:p>
    <w:p w:rsidR="005E2664" w:rsidRPr="00AB53EA" w:rsidRDefault="005E2664" w:rsidP="00C6172E">
      <w:pPr>
        <w:spacing w:line="240" w:lineRule="exact"/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Муниципальная программа</w:t>
      </w:r>
    </w:p>
    <w:p w:rsidR="00C6172E" w:rsidRDefault="00E220BF" w:rsidP="00C617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Формирование современной городской среды на территории </w:t>
      </w:r>
    </w:p>
    <w:p w:rsidR="005E2664" w:rsidRPr="00AB53EA" w:rsidRDefault="005E2664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2018-2022 годы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, </w:t>
      </w:r>
    </w:p>
    <w:p w:rsidR="005E2664" w:rsidRPr="00AB53EA" w:rsidRDefault="005E2664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22.09.2017 № 191 (далее Программа)</w:t>
      </w:r>
    </w:p>
    <w:p w:rsidR="005E2664" w:rsidRPr="00AB53EA" w:rsidRDefault="005E2664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Целью Программы является повышение уровня благоустройства территории городского поселения.</w:t>
      </w:r>
    </w:p>
    <w:p w:rsidR="005E2664" w:rsidRPr="00AB53EA" w:rsidRDefault="005E2664" w:rsidP="005E2664">
      <w:pPr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Перечень основных мероприятий Программы: 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повышение уровня благоустроенных дворовых территорий многоквартирных домов;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повышение уровня благоустроенных общественных территорий поселения;</w:t>
      </w:r>
    </w:p>
    <w:p w:rsidR="005E2664" w:rsidRPr="00AB53EA" w:rsidRDefault="005E2664" w:rsidP="005E2664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территории городского поселения.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</w:t>
      </w:r>
      <w:r w:rsidR="00F8284D" w:rsidRPr="00AB53EA">
        <w:rPr>
          <w:spacing w:val="-4"/>
          <w:sz w:val="28"/>
          <w:szCs w:val="28"/>
        </w:rPr>
        <w:t>отрены бюджетные ассигнования в</w:t>
      </w:r>
      <w:r w:rsidRPr="00AB53EA">
        <w:rPr>
          <w:spacing w:val="-4"/>
          <w:sz w:val="28"/>
          <w:szCs w:val="28"/>
        </w:rPr>
        <w:t xml:space="preserve"> 2019 году – 1 </w:t>
      </w:r>
      <w:r w:rsidR="00F8284D" w:rsidRPr="00AB53EA">
        <w:rPr>
          <w:spacing w:val="-4"/>
          <w:sz w:val="28"/>
          <w:szCs w:val="28"/>
        </w:rPr>
        <w:t>2</w:t>
      </w:r>
      <w:r w:rsidRPr="00AB53EA">
        <w:rPr>
          <w:spacing w:val="-4"/>
          <w:sz w:val="28"/>
          <w:szCs w:val="28"/>
        </w:rPr>
        <w:t>00,00 тыс. рублей, в 2020 году – 1000,00 тыс.</w:t>
      </w:r>
      <w:r w:rsidR="00F8284D" w:rsidRPr="00AB53EA">
        <w:rPr>
          <w:spacing w:val="-4"/>
          <w:sz w:val="28"/>
          <w:szCs w:val="28"/>
        </w:rPr>
        <w:t xml:space="preserve"> </w:t>
      </w:r>
      <w:r w:rsidRPr="00AB53EA">
        <w:rPr>
          <w:spacing w:val="-4"/>
          <w:sz w:val="28"/>
          <w:szCs w:val="28"/>
        </w:rPr>
        <w:t>рублей</w:t>
      </w:r>
      <w:r w:rsidR="00F8284D" w:rsidRPr="00AB53EA">
        <w:rPr>
          <w:spacing w:val="-4"/>
          <w:sz w:val="28"/>
          <w:szCs w:val="28"/>
        </w:rPr>
        <w:t>, в 2021 году – 1000,00 тыс. рублей</w:t>
      </w:r>
      <w:r w:rsidRPr="00AB53EA">
        <w:rPr>
          <w:spacing w:val="-4"/>
          <w:sz w:val="28"/>
          <w:szCs w:val="28"/>
        </w:rPr>
        <w:t xml:space="preserve">; 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bookmarkStart w:id="1" w:name="OLE_LINK3"/>
      <w:bookmarkStart w:id="2" w:name="OLE_LINK4"/>
      <w:r w:rsidRPr="00AB53EA">
        <w:rPr>
          <w:sz w:val="28"/>
          <w:szCs w:val="28"/>
        </w:rPr>
        <w:t>Ожидаемые результаты реализации Программы: увеличение доли благоустройства территории городского поселения.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bookmarkEnd w:id="2"/>
    <w:p w:rsidR="005E2664" w:rsidRPr="00AB53EA" w:rsidRDefault="005E2664" w:rsidP="005E2664">
      <w:pPr>
        <w:tabs>
          <w:tab w:val="left" w:pos="993"/>
        </w:tabs>
        <w:spacing w:line="240" w:lineRule="exact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09 00000000</w:t>
      </w:r>
    </w:p>
    <w:p w:rsidR="005E2664" w:rsidRPr="00AB53EA" w:rsidRDefault="00B436B7" w:rsidP="00C6172E">
      <w:pPr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</w:t>
      </w:r>
      <w:r w:rsidR="005E2664" w:rsidRPr="00AB53EA">
        <w:rPr>
          <w:sz w:val="28"/>
          <w:szCs w:val="28"/>
        </w:rPr>
        <w:t xml:space="preserve"> программа</w:t>
      </w:r>
    </w:p>
    <w:p w:rsidR="005E2664" w:rsidRPr="00AB53EA" w:rsidRDefault="00E220BF" w:rsidP="00C6172E">
      <w:pPr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Жилье для молодых семей на 2015-2020 годы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,</w:t>
      </w:r>
    </w:p>
    <w:p w:rsidR="005E2664" w:rsidRPr="00AB53EA" w:rsidRDefault="005E2664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02.11.2015 №183 (далее Программа)</w:t>
      </w:r>
    </w:p>
    <w:p w:rsidR="005E2664" w:rsidRPr="00AB53EA" w:rsidRDefault="005E2664" w:rsidP="005E266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Целью Программы является комплексное решение проблемы обеспечения жильем молодых семей, признанных нуждающимися в жилых помещениях.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</w:t>
      </w:r>
      <w:r w:rsidR="00B436B7" w:rsidRPr="00AB53EA">
        <w:rPr>
          <w:spacing w:val="-4"/>
          <w:sz w:val="28"/>
          <w:szCs w:val="28"/>
        </w:rPr>
        <w:t>ны бюджетные ассигнования в 2019</w:t>
      </w:r>
      <w:r w:rsidRPr="00AB53EA">
        <w:rPr>
          <w:spacing w:val="-4"/>
          <w:sz w:val="28"/>
          <w:szCs w:val="28"/>
        </w:rPr>
        <w:t xml:space="preserve"> году – 1 </w:t>
      </w:r>
      <w:r w:rsidR="00B436B7" w:rsidRPr="00AB53EA">
        <w:rPr>
          <w:spacing w:val="-4"/>
          <w:sz w:val="28"/>
          <w:szCs w:val="28"/>
        </w:rPr>
        <w:t>621,20 тыс. рублей, в 2020</w:t>
      </w:r>
      <w:r w:rsidRPr="00AB53EA">
        <w:rPr>
          <w:spacing w:val="-4"/>
          <w:sz w:val="28"/>
          <w:szCs w:val="28"/>
        </w:rPr>
        <w:t xml:space="preserve"> году – 1 </w:t>
      </w:r>
      <w:r w:rsidR="00B436B7" w:rsidRPr="00AB53EA">
        <w:rPr>
          <w:spacing w:val="-4"/>
          <w:sz w:val="28"/>
          <w:szCs w:val="28"/>
        </w:rPr>
        <w:t>62</w:t>
      </w:r>
      <w:r w:rsidRPr="00AB53EA">
        <w:rPr>
          <w:spacing w:val="-4"/>
          <w:sz w:val="28"/>
          <w:szCs w:val="28"/>
        </w:rPr>
        <w:t>1,20 тыс. рублей</w:t>
      </w:r>
      <w:r w:rsidR="00B436B7" w:rsidRPr="00AB53EA">
        <w:rPr>
          <w:spacing w:val="-4"/>
          <w:sz w:val="28"/>
          <w:szCs w:val="28"/>
        </w:rPr>
        <w:t>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Реализация программных мероприятий позволит:</w:t>
      </w:r>
    </w:p>
    <w:p w:rsidR="005E2664" w:rsidRPr="00AB53EA" w:rsidRDefault="005E2664" w:rsidP="005E266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обеспечить жильем в 201</w:t>
      </w:r>
      <w:r w:rsidR="00B436B7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15 молодых семей;</w:t>
      </w:r>
    </w:p>
    <w:p w:rsidR="005E2664" w:rsidRPr="00AB53EA" w:rsidRDefault="005E2664" w:rsidP="005E266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создаст условия для повышения уровня обеспеченности жильем молодых семей и привлечения инвестиций, собственных и заемных сре</w:t>
      </w:r>
      <w:proofErr w:type="gramStart"/>
      <w:r w:rsidRPr="00AB53EA">
        <w:rPr>
          <w:spacing w:val="-4"/>
          <w:sz w:val="28"/>
          <w:szCs w:val="28"/>
        </w:rPr>
        <w:t>дств гр</w:t>
      </w:r>
      <w:proofErr w:type="gramEnd"/>
      <w:r w:rsidRPr="00AB53EA">
        <w:rPr>
          <w:spacing w:val="-4"/>
          <w:sz w:val="28"/>
          <w:szCs w:val="28"/>
        </w:rPr>
        <w:t>аждан в решении жилищной проблемы;</w:t>
      </w:r>
    </w:p>
    <w:p w:rsidR="005E2664" w:rsidRPr="00AB53EA" w:rsidRDefault="005E2664" w:rsidP="005E266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изменить демографическую ситуацию в городе, в связи с улучшением жилищных условий;</w:t>
      </w:r>
    </w:p>
    <w:p w:rsidR="005E2664" w:rsidRPr="00AB53EA" w:rsidRDefault="005E2664" w:rsidP="005E266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создаст условия для формирования активной жизненной позиции молодежи, укреплению семейных отношений и снижению социальной напряженности в городе.</w:t>
      </w: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</w:rPr>
      </w:pPr>
    </w:p>
    <w:p w:rsidR="00B436B7" w:rsidRPr="00AB53EA" w:rsidRDefault="00B436B7" w:rsidP="00B436B7">
      <w:pPr>
        <w:spacing w:line="240" w:lineRule="exact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10 00000000</w:t>
      </w:r>
    </w:p>
    <w:p w:rsidR="00B436B7" w:rsidRPr="00AB53EA" w:rsidRDefault="00B436B7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 программа</w:t>
      </w:r>
    </w:p>
    <w:p w:rsidR="000B0663" w:rsidRDefault="00E220BF" w:rsidP="00C617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B436B7" w:rsidRPr="00AB53EA">
        <w:rPr>
          <w:sz w:val="28"/>
          <w:szCs w:val="28"/>
        </w:rPr>
        <w:t xml:space="preserve">Строительство объекта </w:t>
      </w:r>
      <w:r>
        <w:rPr>
          <w:sz w:val="28"/>
          <w:szCs w:val="28"/>
        </w:rPr>
        <w:t>"</w:t>
      </w:r>
      <w:r w:rsidR="00B436B7" w:rsidRPr="00AB53EA">
        <w:rPr>
          <w:sz w:val="28"/>
          <w:szCs w:val="28"/>
        </w:rPr>
        <w:t>Банный комплекс по ул.</w:t>
      </w:r>
      <w:r w:rsidR="00E7243A" w:rsidRPr="00AB53EA">
        <w:rPr>
          <w:sz w:val="28"/>
          <w:szCs w:val="28"/>
        </w:rPr>
        <w:t xml:space="preserve"> </w:t>
      </w:r>
      <w:proofErr w:type="gramStart"/>
      <w:r w:rsidR="00B436B7" w:rsidRPr="00AB53EA">
        <w:rPr>
          <w:sz w:val="28"/>
          <w:szCs w:val="28"/>
        </w:rPr>
        <w:t>Октябрьской</w:t>
      </w:r>
      <w:proofErr w:type="gramEnd"/>
      <w:r w:rsidR="00E7243A" w:rsidRPr="00AB53EA">
        <w:rPr>
          <w:sz w:val="28"/>
          <w:szCs w:val="28"/>
        </w:rPr>
        <w:t>,</w:t>
      </w:r>
    </w:p>
    <w:p w:rsidR="00B436B7" w:rsidRPr="00AB53EA" w:rsidRDefault="00B436B7" w:rsidP="00C6172E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 в г.</w:t>
      </w:r>
      <w:r w:rsidR="00E7243A" w:rsidRPr="00AB53EA">
        <w:rPr>
          <w:sz w:val="28"/>
          <w:szCs w:val="28"/>
        </w:rPr>
        <w:t xml:space="preserve"> </w:t>
      </w:r>
      <w:r w:rsidRPr="00AB53EA">
        <w:rPr>
          <w:sz w:val="28"/>
          <w:szCs w:val="28"/>
        </w:rPr>
        <w:t>Бикине  на 201</w:t>
      </w:r>
      <w:r w:rsidR="00E7243A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>-202</w:t>
      </w:r>
      <w:r w:rsidR="00E7243A" w:rsidRPr="00AB53EA">
        <w:rPr>
          <w:sz w:val="28"/>
          <w:szCs w:val="28"/>
        </w:rPr>
        <w:t>1</w:t>
      </w:r>
      <w:r w:rsidRPr="00AB53EA">
        <w:rPr>
          <w:sz w:val="28"/>
          <w:szCs w:val="28"/>
        </w:rPr>
        <w:t xml:space="preserve"> годы</w:t>
      </w:r>
      <w:r w:rsidR="00E220BF">
        <w:rPr>
          <w:sz w:val="28"/>
          <w:szCs w:val="28"/>
        </w:rPr>
        <w:t>"</w:t>
      </w:r>
    </w:p>
    <w:p w:rsidR="00B436B7" w:rsidRPr="00AB53EA" w:rsidRDefault="00B436B7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B436B7" w:rsidRPr="00AB53EA" w:rsidRDefault="00E220BF" w:rsidP="00C6172E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B436B7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E7243A" w:rsidRPr="00AB53EA">
        <w:rPr>
          <w:rFonts w:ascii="Times New Roman" w:hAnsi="Times New Roman"/>
          <w:b w:val="0"/>
          <w:sz w:val="28"/>
          <w:szCs w:val="28"/>
        </w:rPr>
        <w:t xml:space="preserve">  от 20.</w:t>
      </w:r>
      <w:r w:rsidR="00B436B7" w:rsidRPr="00AB53EA">
        <w:rPr>
          <w:rFonts w:ascii="Times New Roman" w:hAnsi="Times New Roman"/>
          <w:b w:val="0"/>
          <w:sz w:val="28"/>
          <w:szCs w:val="28"/>
        </w:rPr>
        <w:t>0</w:t>
      </w:r>
      <w:r w:rsidR="00E7243A" w:rsidRPr="00AB53EA">
        <w:rPr>
          <w:rFonts w:ascii="Times New Roman" w:hAnsi="Times New Roman"/>
          <w:b w:val="0"/>
          <w:sz w:val="28"/>
          <w:szCs w:val="28"/>
        </w:rPr>
        <w:t>3</w:t>
      </w:r>
      <w:r w:rsidR="00B436B7" w:rsidRPr="00AB53EA">
        <w:rPr>
          <w:rFonts w:ascii="Times New Roman" w:hAnsi="Times New Roman"/>
          <w:b w:val="0"/>
          <w:sz w:val="28"/>
          <w:szCs w:val="28"/>
        </w:rPr>
        <w:t>.201</w:t>
      </w:r>
      <w:r w:rsidR="00E7243A" w:rsidRPr="00AB53EA">
        <w:rPr>
          <w:rFonts w:ascii="Times New Roman" w:hAnsi="Times New Roman"/>
          <w:b w:val="0"/>
          <w:sz w:val="28"/>
          <w:szCs w:val="28"/>
        </w:rPr>
        <w:t>8</w:t>
      </w:r>
      <w:r w:rsidR="00B436B7" w:rsidRPr="00AB53EA">
        <w:rPr>
          <w:rFonts w:ascii="Times New Roman" w:hAnsi="Times New Roman"/>
          <w:b w:val="0"/>
          <w:sz w:val="28"/>
          <w:szCs w:val="28"/>
        </w:rPr>
        <w:t xml:space="preserve"> № </w:t>
      </w:r>
      <w:r w:rsidR="00E7243A" w:rsidRPr="00AB53EA">
        <w:rPr>
          <w:rFonts w:ascii="Times New Roman" w:hAnsi="Times New Roman"/>
          <w:b w:val="0"/>
          <w:sz w:val="28"/>
          <w:szCs w:val="28"/>
        </w:rPr>
        <w:t>2</w:t>
      </w:r>
      <w:r w:rsidR="00B436B7" w:rsidRPr="00AB53EA">
        <w:rPr>
          <w:rFonts w:ascii="Times New Roman" w:hAnsi="Times New Roman"/>
          <w:b w:val="0"/>
          <w:sz w:val="28"/>
          <w:szCs w:val="28"/>
        </w:rPr>
        <w:t>1 (далее Программа)</w:t>
      </w:r>
    </w:p>
    <w:p w:rsidR="00B436B7" w:rsidRPr="00AB53EA" w:rsidRDefault="00B436B7" w:rsidP="00B436B7">
      <w:pPr>
        <w:pStyle w:val="23"/>
        <w:spacing w:line="240" w:lineRule="exact"/>
        <w:ind w:left="0" w:firstLine="709"/>
        <w:jc w:val="both"/>
        <w:rPr>
          <w:sz w:val="28"/>
          <w:szCs w:val="28"/>
        </w:rPr>
      </w:pPr>
    </w:p>
    <w:p w:rsidR="00B436B7" w:rsidRPr="00AB53EA" w:rsidRDefault="00B436B7" w:rsidP="00B436B7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Целью Программы является </w:t>
      </w:r>
      <w:r w:rsidR="00E7243A" w:rsidRPr="00AB53EA">
        <w:rPr>
          <w:spacing w:val="-4"/>
          <w:sz w:val="28"/>
          <w:szCs w:val="28"/>
        </w:rPr>
        <w:t>повышение качества жизни населения, создание комфортных условий для проживания, обеспечение доступности банных услуг для всех категорий граждан</w:t>
      </w:r>
      <w:r w:rsidRPr="00AB53EA">
        <w:rPr>
          <w:spacing w:val="-4"/>
          <w:sz w:val="28"/>
          <w:szCs w:val="28"/>
        </w:rPr>
        <w:t>.</w:t>
      </w:r>
    </w:p>
    <w:p w:rsidR="00B436B7" w:rsidRPr="00AB53EA" w:rsidRDefault="00B436B7" w:rsidP="00B436B7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</w:t>
      </w:r>
      <w:r w:rsidR="00E7243A" w:rsidRPr="00AB53EA">
        <w:rPr>
          <w:spacing w:val="-4"/>
          <w:sz w:val="28"/>
          <w:szCs w:val="28"/>
        </w:rPr>
        <w:t>ны бюджетные ассигнования в 2019</w:t>
      </w:r>
      <w:r w:rsidRPr="00AB53EA">
        <w:rPr>
          <w:spacing w:val="-4"/>
          <w:sz w:val="28"/>
          <w:szCs w:val="28"/>
        </w:rPr>
        <w:t xml:space="preserve"> году – </w:t>
      </w:r>
      <w:r w:rsidR="0033418E" w:rsidRPr="00AB53EA">
        <w:rPr>
          <w:spacing w:val="-4"/>
          <w:sz w:val="28"/>
          <w:szCs w:val="28"/>
        </w:rPr>
        <w:t>1 000,00 тыс. рублей, в 2020</w:t>
      </w:r>
      <w:r w:rsidRPr="00AB53EA">
        <w:rPr>
          <w:spacing w:val="-4"/>
          <w:sz w:val="28"/>
          <w:szCs w:val="28"/>
        </w:rPr>
        <w:t xml:space="preserve"> году – </w:t>
      </w:r>
      <w:r w:rsidR="0033418E" w:rsidRPr="00AB53EA">
        <w:rPr>
          <w:spacing w:val="-4"/>
          <w:sz w:val="28"/>
          <w:szCs w:val="28"/>
        </w:rPr>
        <w:t>3 974</w:t>
      </w:r>
      <w:r w:rsidRPr="00AB53EA">
        <w:rPr>
          <w:spacing w:val="-4"/>
          <w:sz w:val="28"/>
          <w:szCs w:val="28"/>
        </w:rPr>
        <w:t>0,00 тыс. рублей, в 202</w:t>
      </w:r>
      <w:r w:rsidR="0033418E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году – </w:t>
      </w:r>
      <w:r w:rsidR="0033418E" w:rsidRPr="00AB53EA">
        <w:rPr>
          <w:spacing w:val="-4"/>
          <w:sz w:val="28"/>
          <w:szCs w:val="28"/>
        </w:rPr>
        <w:t>3 974</w:t>
      </w:r>
      <w:r w:rsidRPr="00AB53EA">
        <w:rPr>
          <w:spacing w:val="-4"/>
          <w:sz w:val="28"/>
          <w:szCs w:val="28"/>
        </w:rPr>
        <w:t>,00 тыс. рублей.</w:t>
      </w:r>
    </w:p>
    <w:p w:rsidR="00B436B7" w:rsidRPr="00AB53EA" w:rsidRDefault="00B436B7" w:rsidP="00B436B7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Реализация программных мероприятий направлена на </w:t>
      </w:r>
      <w:r w:rsidR="0033418E" w:rsidRPr="00AB53EA">
        <w:rPr>
          <w:spacing w:val="-4"/>
          <w:sz w:val="28"/>
          <w:szCs w:val="28"/>
        </w:rPr>
        <w:t xml:space="preserve">обеспечение банными услугами населения городского поселения </w:t>
      </w:r>
      <w:r w:rsidR="00E220BF">
        <w:rPr>
          <w:spacing w:val="-4"/>
          <w:sz w:val="28"/>
          <w:szCs w:val="28"/>
        </w:rPr>
        <w:t>"</w:t>
      </w:r>
      <w:r w:rsidR="0033418E" w:rsidRPr="00AB53EA">
        <w:rPr>
          <w:spacing w:val="-4"/>
          <w:sz w:val="28"/>
          <w:szCs w:val="28"/>
        </w:rPr>
        <w:t>Город Бикин</w:t>
      </w:r>
      <w:r w:rsidR="00E220BF">
        <w:rPr>
          <w:spacing w:val="-4"/>
          <w:sz w:val="28"/>
          <w:szCs w:val="28"/>
        </w:rPr>
        <w:t>"</w:t>
      </w:r>
      <w:r w:rsidR="0033418E" w:rsidRPr="00AB53EA">
        <w:rPr>
          <w:spacing w:val="-4"/>
          <w:sz w:val="28"/>
          <w:szCs w:val="28"/>
        </w:rPr>
        <w:t xml:space="preserve">, повышение </w:t>
      </w:r>
      <w:r w:rsidR="0033418E" w:rsidRPr="00AB53EA">
        <w:rPr>
          <w:spacing w:val="-4"/>
          <w:sz w:val="28"/>
          <w:szCs w:val="28"/>
        </w:rPr>
        <w:lastRenderedPageBreak/>
        <w:t>качества и культуры обслуживания, дополнительный доход муниципального образования</w:t>
      </w:r>
      <w:r w:rsidRPr="00AB53EA">
        <w:rPr>
          <w:spacing w:val="-4"/>
          <w:sz w:val="28"/>
          <w:szCs w:val="28"/>
        </w:rPr>
        <w:t>.</w:t>
      </w:r>
    </w:p>
    <w:p w:rsidR="00B436B7" w:rsidRPr="00AB53EA" w:rsidRDefault="00B436B7" w:rsidP="005E2664">
      <w:pPr>
        <w:spacing w:line="240" w:lineRule="exact"/>
        <w:jc w:val="both"/>
        <w:rPr>
          <w:sz w:val="28"/>
          <w:szCs w:val="28"/>
        </w:rPr>
      </w:pPr>
    </w:p>
    <w:p w:rsidR="005E2664" w:rsidRPr="00AB53EA" w:rsidRDefault="005E2664" w:rsidP="005E2664">
      <w:pPr>
        <w:spacing w:line="240" w:lineRule="exact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11 00000000</w:t>
      </w:r>
    </w:p>
    <w:p w:rsidR="005E2664" w:rsidRPr="00AB53EA" w:rsidRDefault="005E2664" w:rsidP="000B0663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 программа</w:t>
      </w:r>
    </w:p>
    <w:p w:rsidR="005E2664" w:rsidRPr="00AB53EA" w:rsidRDefault="00E220BF" w:rsidP="000B06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Развитие муниципальной службы в администрации</w:t>
      </w:r>
    </w:p>
    <w:p w:rsidR="005E2664" w:rsidRPr="00AB53EA" w:rsidRDefault="005E2664" w:rsidP="000B0663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2018-2020 годы,</w:t>
      </w:r>
    </w:p>
    <w:p w:rsidR="005E2664" w:rsidRPr="00AB53EA" w:rsidRDefault="005E2664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 от 04.10.2017 № 198 (далее Программа)</w:t>
      </w:r>
    </w:p>
    <w:p w:rsidR="005E2664" w:rsidRPr="00AB53EA" w:rsidRDefault="005E2664" w:rsidP="005E2664">
      <w:pPr>
        <w:pStyle w:val="23"/>
        <w:spacing w:line="240" w:lineRule="exact"/>
        <w:ind w:left="0" w:firstLine="709"/>
        <w:jc w:val="both"/>
        <w:rPr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Целью Программы является создание и совершенствование организационных, информационных, правовых, финансовых условий для развития муниципальной службы в администрации городского поселения.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</w:t>
      </w:r>
      <w:r w:rsidR="0004368B" w:rsidRPr="00AB53EA">
        <w:rPr>
          <w:spacing w:val="-4"/>
          <w:sz w:val="28"/>
          <w:szCs w:val="28"/>
        </w:rPr>
        <w:t>ны бюджетные ассигнования в 2019 году – 80,00 тыс. рублей, в 2020 году – 130,00 тыс. рублей</w:t>
      </w:r>
      <w:r w:rsidRPr="00AB53EA">
        <w:rPr>
          <w:spacing w:val="-4"/>
          <w:sz w:val="28"/>
          <w:szCs w:val="28"/>
        </w:rPr>
        <w:t>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Реализация программных мероприятий направлена на профессиональное развитие муниципальных служащих, повышения их профессионализма и компетентности, организация их системного и непрерывного профессионального обучения.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spacing w:line="240" w:lineRule="exact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13 00000000</w:t>
      </w:r>
    </w:p>
    <w:p w:rsidR="005E2664" w:rsidRPr="00AB53EA" w:rsidRDefault="005E2664" w:rsidP="000B0663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 программа</w:t>
      </w:r>
    </w:p>
    <w:p w:rsidR="005E2664" w:rsidRPr="00AB53EA" w:rsidRDefault="00E220BF" w:rsidP="000B06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Комплексное развитие систем коммунальной инфраструктуры</w:t>
      </w:r>
    </w:p>
    <w:p w:rsidR="005E2664" w:rsidRPr="00AB53EA" w:rsidRDefault="005E2664" w:rsidP="000B0663">
      <w:pPr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 xml:space="preserve">городского поселения 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Бикинского муниципального района Хабаровского края</w:t>
      </w:r>
      <w:r w:rsidR="00E220BF">
        <w:rPr>
          <w:sz w:val="28"/>
          <w:szCs w:val="28"/>
        </w:rPr>
        <w:t>"</w:t>
      </w:r>
      <w:r w:rsidRPr="00AB53EA">
        <w:rPr>
          <w:sz w:val="28"/>
          <w:szCs w:val="28"/>
        </w:rPr>
        <w:t xml:space="preserve"> на 201</w:t>
      </w:r>
      <w:r w:rsidR="0004368B" w:rsidRPr="00AB53EA">
        <w:rPr>
          <w:sz w:val="28"/>
          <w:szCs w:val="28"/>
        </w:rPr>
        <w:t>8</w:t>
      </w:r>
      <w:r w:rsidRPr="00AB53EA">
        <w:rPr>
          <w:sz w:val="28"/>
          <w:szCs w:val="28"/>
        </w:rPr>
        <w:t>-2020 годы,</w:t>
      </w:r>
    </w:p>
    <w:p w:rsidR="005E2664" w:rsidRPr="00AB53EA" w:rsidRDefault="005E2664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04368B" w:rsidRPr="00AB53EA">
        <w:rPr>
          <w:rFonts w:ascii="Times New Roman" w:hAnsi="Times New Roman"/>
          <w:b w:val="0"/>
          <w:sz w:val="28"/>
          <w:szCs w:val="28"/>
        </w:rPr>
        <w:t xml:space="preserve">  от 28</w:t>
      </w:r>
      <w:r w:rsidR="005E2664" w:rsidRPr="00AB53EA">
        <w:rPr>
          <w:rFonts w:ascii="Times New Roman" w:hAnsi="Times New Roman"/>
          <w:b w:val="0"/>
          <w:sz w:val="28"/>
          <w:szCs w:val="28"/>
        </w:rPr>
        <w:t>.</w:t>
      </w:r>
      <w:r w:rsidR="0004368B" w:rsidRPr="00AB53EA">
        <w:rPr>
          <w:rFonts w:ascii="Times New Roman" w:hAnsi="Times New Roman"/>
          <w:b w:val="0"/>
          <w:sz w:val="28"/>
          <w:szCs w:val="28"/>
        </w:rPr>
        <w:t>03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.2017 № </w:t>
      </w:r>
      <w:r w:rsidR="0004368B" w:rsidRPr="00AB53EA">
        <w:rPr>
          <w:rFonts w:ascii="Times New Roman" w:hAnsi="Times New Roman"/>
          <w:b w:val="0"/>
          <w:sz w:val="28"/>
          <w:szCs w:val="28"/>
        </w:rPr>
        <w:t>3</w:t>
      </w:r>
      <w:r w:rsidR="005E2664" w:rsidRPr="00AB53EA">
        <w:rPr>
          <w:rFonts w:ascii="Times New Roman" w:hAnsi="Times New Roman"/>
          <w:b w:val="0"/>
          <w:sz w:val="28"/>
          <w:szCs w:val="28"/>
        </w:rPr>
        <w:t>2 (далее Программа)</w:t>
      </w:r>
    </w:p>
    <w:p w:rsidR="005E2664" w:rsidRPr="00AB53EA" w:rsidRDefault="005E2664" w:rsidP="005E2664">
      <w:pPr>
        <w:pStyle w:val="23"/>
        <w:spacing w:line="240" w:lineRule="exact"/>
        <w:ind w:left="0" w:firstLine="709"/>
        <w:jc w:val="both"/>
        <w:rPr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AB53EA">
        <w:rPr>
          <w:spacing w:val="-4"/>
          <w:sz w:val="28"/>
          <w:szCs w:val="28"/>
        </w:rPr>
        <w:t>Целью Программы является у</w:t>
      </w:r>
      <w:r w:rsidRPr="00AB53EA">
        <w:rPr>
          <w:color w:val="000000"/>
          <w:spacing w:val="2"/>
          <w:sz w:val="28"/>
          <w:szCs w:val="28"/>
        </w:rPr>
        <w:t xml:space="preserve">довлетворение потребностей населения и                          организаций городского поселения </w:t>
      </w:r>
      <w:r w:rsidR="00E220BF">
        <w:rPr>
          <w:color w:val="000000"/>
          <w:spacing w:val="2"/>
          <w:sz w:val="28"/>
          <w:szCs w:val="28"/>
        </w:rPr>
        <w:t>"</w:t>
      </w:r>
      <w:r w:rsidRPr="00AB53EA">
        <w:rPr>
          <w:color w:val="000000"/>
          <w:spacing w:val="2"/>
          <w:sz w:val="28"/>
          <w:szCs w:val="28"/>
        </w:rPr>
        <w:t>Город Бикин</w:t>
      </w:r>
      <w:r w:rsidR="00E220BF">
        <w:rPr>
          <w:color w:val="000000"/>
          <w:spacing w:val="2"/>
          <w:sz w:val="28"/>
          <w:szCs w:val="28"/>
        </w:rPr>
        <w:t>"</w:t>
      </w:r>
      <w:r w:rsidRPr="00AB53EA">
        <w:rPr>
          <w:color w:val="000000"/>
          <w:spacing w:val="2"/>
          <w:sz w:val="28"/>
          <w:szCs w:val="28"/>
        </w:rPr>
        <w:t xml:space="preserve"> в качественных и экономически привлекательных жилищно-коммунальных услугах, обеспечивающих благоприятные условия для наиболее комфортного проживания и успешной деятельности.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предусмотрены бюджетные ассигнования в 201</w:t>
      </w:r>
      <w:r w:rsidR="0004368B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– </w:t>
      </w:r>
      <w:r w:rsidR="0004368B" w:rsidRPr="00AB53EA">
        <w:rPr>
          <w:spacing w:val="-4"/>
          <w:sz w:val="28"/>
          <w:szCs w:val="28"/>
        </w:rPr>
        <w:t>4</w:t>
      </w:r>
      <w:r w:rsidRPr="00AB53EA">
        <w:rPr>
          <w:spacing w:val="-4"/>
          <w:sz w:val="28"/>
          <w:szCs w:val="28"/>
        </w:rPr>
        <w:t xml:space="preserve"> </w:t>
      </w:r>
      <w:r w:rsidR="0004368B" w:rsidRPr="00AB53EA">
        <w:rPr>
          <w:spacing w:val="-4"/>
          <w:sz w:val="28"/>
          <w:szCs w:val="28"/>
        </w:rPr>
        <w:t>600,0 тыс. рублей, в 2020</w:t>
      </w:r>
      <w:r w:rsidRPr="00AB53EA">
        <w:rPr>
          <w:spacing w:val="-4"/>
          <w:sz w:val="28"/>
          <w:szCs w:val="28"/>
        </w:rPr>
        <w:t xml:space="preserve"> году – </w:t>
      </w:r>
      <w:r w:rsidR="0004368B" w:rsidRPr="00AB53EA">
        <w:rPr>
          <w:spacing w:val="-4"/>
          <w:sz w:val="28"/>
          <w:szCs w:val="28"/>
        </w:rPr>
        <w:t>5 101,17 тыс. рублей, в 2021</w:t>
      </w:r>
      <w:r w:rsidRPr="00AB53EA">
        <w:rPr>
          <w:spacing w:val="-4"/>
          <w:sz w:val="28"/>
          <w:szCs w:val="28"/>
        </w:rPr>
        <w:t xml:space="preserve"> году – </w:t>
      </w:r>
      <w:r w:rsidR="0004368B" w:rsidRPr="00AB53EA">
        <w:rPr>
          <w:spacing w:val="-4"/>
          <w:sz w:val="28"/>
          <w:szCs w:val="28"/>
        </w:rPr>
        <w:t>4 057,65</w:t>
      </w:r>
      <w:r w:rsidRPr="00AB53EA">
        <w:rPr>
          <w:spacing w:val="-4"/>
          <w:sz w:val="28"/>
          <w:szCs w:val="28"/>
        </w:rPr>
        <w:t xml:space="preserve"> тыс. рублей.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Реализация программных мероприятий направлена на удовлетворение потребностей  населения и организаций городского поселения в качественных и экономически привлекательных жилищно-коммунальных услугах, обеспечивающих благоприятные условия для наиболее комфортного проживания и успешной деятельности, способствует </w:t>
      </w:r>
      <w:r w:rsidRPr="00AB53EA">
        <w:rPr>
          <w:color w:val="000000"/>
          <w:sz w:val="28"/>
          <w:szCs w:val="28"/>
        </w:rPr>
        <w:t>устойчивому развитию направлений коммунальной инфраструктуры: водоснабжение, водоотведение, электроснабжение.</w:t>
      </w: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14 00000000                  </w:t>
      </w:r>
    </w:p>
    <w:p w:rsidR="005E2664" w:rsidRPr="00AB53EA" w:rsidRDefault="005E2664" w:rsidP="000B0663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 w:rsidRPr="00AB53EA">
        <w:rPr>
          <w:sz w:val="28"/>
          <w:szCs w:val="28"/>
        </w:rPr>
        <w:t>Муниципальная программа</w:t>
      </w:r>
    </w:p>
    <w:p w:rsidR="005E2664" w:rsidRPr="00AB53EA" w:rsidRDefault="00E220BF" w:rsidP="000B0663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Комплексное благоустройство территории городского поселения</w:t>
      </w:r>
    </w:p>
    <w:p w:rsidR="005E2664" w:rsidRPr="00AB53EA" w:rsidRDefault="00E220BF" w:rsidP="000B0663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Город Бикин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"</w:t>
      </w:r>
      <w:r w:rsidR="005E2664" w:rsidRPr="00AB53EA">
        <w:rPr>
          <w:sz w:val="28"/>
          <w:szCs w:val="28"/>
        </w:rPr>
        <w:t>,</w:t>
      </w:r>
    </w:p>
    <w:p w:rsidR="005E2664" w:rsidRPr="00AB53EA" w:rsidRDefault="005E2664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B53EA">
        <w:rPr>
          <w:rFonts w:ascii="Times New Roman" w:hAnsi="Times New Roman"/>
          <w:b w:val="0"/>
          <w:sz w:val="28"/>
          <w:szCs w:val="28"/>
        </w:rPr>
        <w:t>утверждена</w:t>
      </w:r>
      <w:proofErr w:type="gramEnd"/>
      <w:r w:rsidRPr="00AB53EA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городского поселения </w:t>
      </w:r>
    </w:p>
    <w:p w:rsidR="005E2664" w:rsidRPr="00AB53EA" w:rsidRDefault="00E220BF" w:rsidP="000B0663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"</w:t>
      </w:r>
      <w:r w:rsidR="005E2664" w:rsidRPr="00AB53EA">
        <w:rPr>
          <w:rFonts w:ascii="Times New Roman" w:hAnsi="Times New Roman"/>
          <w:b w:val="0"/>
          <w:sz w:val="28"/>
          <w:szCs w:val="28"/>
        </w:rPr>
        <w:t>Город Бикин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04368B" w:rsidRPr="00AB53EA">
        <w:rPr>
          <w:rFonts w:ascii="Times New Roman" w:hAnsi="Times New Roman"/>
          <w:b w:val="0"/>
          <w:sz w:val="28"/>
          <w:szCs w:val="28"/>
        </w:rPr>
        <w:t xml:space="preserve">  от </w:t>
      </w:r>
      <w:r w:rsidR="005E2664" w:rsidRPr="00AB53EA">
        <w:rPr>
          <w:rFonts w:ascii="Times New Roman" w:hAnsi="Times New Roman"/>
          <w:b w:val="0"/>
          <w:sz w:val="28"/>
          <w:szCs w:val="28"/>
        </w:rPr>
        <w:t>2</w:t>
      </w:r>
      <w:r w:rsidR="0004368B" w:rsidRPr="00AB53EA">
        <w:rPr>
          <w:rFonts w:ascii="Times New Roman" w:hAnsi="Times New Roman"/>
          <w:b w:val="0"/>
          <w:sz w:val="28"/>
          <w:szCs w:val="28"/>
        </w:rPr>
        <w:t>9</w:t>
      </w:r>
      <w:r w:rsidR="005E2664" w:rsidRPr="00AB53EA">
        <w:rPr>
          <w:rFonts w:ascii="Times New Roman" w:hAnsi="Times New Roman"/>
          <w:b w:val="0"/>
          <w:sz w:val="28"/>
          <w:szCs w:val="28"/>
        </w:rPr>
        <w:t>.1</w:t>
      </w:r>
      <w:r w:rsidR="0004368B" w:rsidRPr="00AB53EA">
        <w:rPr>
          <w:rFonts w:ascii="Times New Roman" w:hAnsi="Times New Roman"/>
          <w:b w:val="0"/>
          <w:sz w:val="28"/>
          <w:szCs w:val="28"/>
        </w:rPr>
        <w:t>1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.2017 № </w:t>
      </w:r>
      <w:r w:rsidR="0004368B" w:rsidRPr="00AB53EA">
        <w:rPr>
          <w:rFonts w:ascii="Times New Roman" w:hAnsi="Times New Roman"/>
          <w:b w:val="0"/>
          <w:sz w:val="28"/>
          <w:szCs w:val="28"/>
        </w:rPr>
        <w:t>229</w:t>
      </w:r>
      <w:r w:rsidR="005E2664" w:rsidRPr="00AB53EA">
        <w:rPr>
          <w:rFonts w:ascii="Times New Roman" w:hAnsi="Times New Roman"/>
          <w:b w:val="0"/>
          <w:sz w:val="28"/>
          <w:szCs w:val="28"/>
        </w:rPr>
        <w:t xml:space="preserve"> (далее Программа)</w:t>
      </w:r>
    </w:p>
    <w:p w:rsidR="005E2664" w:rsidRPr="00AB53EA" w:rsidRDefault="005E2664" w:rsidP="005E2664">
      <w:pPr>
        <w:pStyle w:val="23"/>
        <w:spacing w:line="240" w:lineRule="exact"/>
        <w:ind w:left="0" w:firstLine="709"/>
        <w:jc w:val="both"/>
        <w:rPr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Целью Программы является </w:t>
      </w:r>
      <w:r w:rsidRPr="00AB53EA">
        <w:rPr>
          <w:sz w:val="28"/>
          <w:szCs w:val="28"/>
        </w:rPr>
        <w:t>улучшение городской среды путем устойчивого функционирования и развития инфраструктуры, реализация современной политики в благоустройстве.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На реализацию Программы предусмотрены бюджетные ассигнования</w:t>
      </w: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  <w:shd w:val="clear" w:color="auto" w:fill="FFFFFF"/>
        </w:rPr>
        <w:t>в  201</w:t>
      </w:r>
      <w:r w:rsidR="0004368B" w:rsidRPr="00AB53EA">
        <w:rPr>
          <w:spacing w:val="-4"/>
          <w:sz w:val="28"/>
          <w:szCs w:val="28"/>
          <w:shd w:val="clear" w:color="auto" w:fill="FFFFFF"/>
        </w:rPr>
        <w:t>9</w:t>
      </w:r>
      <w:r w:rsidRPr="00AB53EA">
        <w:rPr>
          <w:spacing w:val="-4"/>
          <w:sz w:val="28"/>
          <w:szCs w:val="28"/>
          <w:shd w:val="clear" w:color="auto" w:fill="FFFFFF"/>
        </w:rPr>
        <w:t xml:space="preserve"> году – 1</w:t>
      </w:r>
      <w:r w:rsidR="0004368B" w:rsidRPr="00AB53EA">
        <w:rPr>
          <w:spacing w:val="-4"/>
          <w:sz w:val="28"/>
          <w:szCs w:val="28"/>
          <w:shd w:val="clear" w:color="auto" w:fill="FFFFFF"/>
        </w:rPr>
        <w:t>2</w:t>
      </w:r>
      <w:r w:rsidRPr="00AB53EA">
        <w:rPr>
          <w:spacing w:val="-4"/>
          <w:sz w:val="28"/>
          <w:szCs w:val="28"/>
          <w:shd w:val="clear" w:color="auto" w:fill="FFFFFF"/>
        </w:rPr>
        <w:t> 0</w:t>
      </w:r>
      <w:r w:rsidR="0004368B" w:rsidRPr="00AB53EA">
        <w:rPr>
          <w:spacing w:val="-4"/>
          <w:sz w:val="28"/>
          <w:szCs w:val="28"/>
          <w:shd w:val="clear" w:color="auto" w:fill="FFFFFF"/>
        </w:rPr>
        <w:t>70,14</w:t>
      </w:r>
      <w:r w:rsidRPr="00AB53EA">
        <w:rPr>
          <w:spacing w:val="-4"/>
          <w:sz w:val="28"/>
          <w:szCs w:val="28"/>
          <w:shd w:val="clear" w:color="auto" w:fill="FFFFFF"/>
        </w:rPr>
        <w:t xml:space="preserve"> тыс. рублей</w:t>
      </w:r>
      <w:r w:rsidR="0004368B" w:rsidRPr="00AB53EA">
        <w:rPr>
          <w:spacing w:val="-4"/>
          <w:sz w:val="28"/>
          <w:szCs w:val="28"/>
        </w:rPr>
        <w:t>; в 2020</w:t>
      </w:r>
      <w:r w:rsidRPr="00AB53EA">
        <w:rPr>
          <w:spacing w:val="-4"/>
          <w:sz w:val="28"/>
          <w:szCs w:val="28"/>
        </w:rPr>
        <w:t xml:space="preserve"> году –</w:t>
      </w:r>
      <w:r w:rsidR="0004368B" w:rsidRPr="00AB53EA">
        <w:rPr>
          <w:spacing w:val="-4"/>
          <w:sz w:val="28"/>
          <w:szCs w:val="28"/>
        </w:rPr>
        <w:t xml:space="preserve"> 12 </w:t>
      </w:r>
      <w:r w:rsidRPr="00AB53EA">
        <w:rPr>
          <w:spacing w:val="-4"/>
          <w:sz w:val="28"/>
          <w:szCs w:val="28"/>
        </w:rPr>
        <w:t>6</w:t>
      </w:r>
      <w:r w:rsidR="0004368B" w:rsidRPr="00AB53EA">
        <w:rPr>
          <w:spacing w:val="-4"/>
          <w:sz w:val="28"/>
          <w:szCs w:val="28"/>
        </w:rPr>
        <w:t>70,14</w:t>
      </w:r>
      <w:r w:rsidRPr="00AB53EA">
        <w:rPr>
          <w:spacing w:val="-4"/>
          <w:sz w:val="28"/>
          <w:szCs w:val="28"/>
        </w:rPr>
        <w:t xml:space="preserve"> тыс. </w:t>
      </w:r>
      <w:r w:rsidR="0004368B" w:rsidRPr="00AB53EA">
        <w:rPr>
          <w:spacing w:val="-4"/>
          <w:sz w:val="28"/>
          <w:szCs w:val="28"/>
        </w:rPr>
        <w:t>рублей,</w:t>
      </w:r>
      <w:r w:rsidRPr="00AB53EA">
        <w:rPr>
          <w:spacing w:val="-4"/>
          <w:sz w:val="28"/>
          <w:szCs w:val="28"/>
        </w:rPr>
        <w:t xml:space="preserve">  из них: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1336"/>
        <w:gridCol w:w="1336"/>
        <w:gridCol w:w="1439"/>
      </w:tblGrid>
      <w:tr w:rsidR="00AB53EA" w:rsidRPr="00AB53EA" w:rsidTr="00C6172E">
        <w:trPr>
          <w:trHeight w:val="315"/>
        </w:trPr>
        <w:tc>
          <w:tcPr>
            <w:tcW w:w="5402" w:type="dxa"/>
          </w:tcPr>
          <w:p w:rsidR="00AB53EA" w:rsidRPr="00AB53EA" w:rsidRDefault="00AB53EA" w:rsidP="00635AEA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336" w:type="dxa"/>
          </w:tcPr>
          <w:p w:rsidR="00AB53EA" w:rsidRPr="00AB53EA" w:rsidRDefault="00AB53EA" w:rsidP="00635AEA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:rsidR="00AB53EA" w:rsidRPr="00AB53EA" w:rsidRDefault="00AB53EA" w:rsidP="00635AEA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2021</w:t>
            </w:r>
          </w:p>
        </w:tc>
      </w:tr>
      <w:tr w:rsidR="00AB53EA" w:rsidRPr="00AB53EA" w:rsidTr="00C6172E">
        <w:trPr>
          <w:trHeight w:val="405"/>
        </w:trPr>
        <w:tc>
          <w:tcPr>
            <w:tcW w:w="5402" w:type="dxa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Уличное освещение. Возмещение затрат по электроэнергии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1 040,10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1 040,10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1 040,10</w:t>
            </w:r>
          </w:p>
        </w:tc>
      </w:tr>
      <w:tr w:rsidR="00AB53EA" w:rsidRPr="00AB53EA" w:rsidTr="00C6172E">
        <w:trPr>
          <w:trHeight w:val="359"/>
        </w:trPr>
        <w:tc>
          <w:tcPr>
            <w:tcW w:w="5402" w:type="dxa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Уличное освещение. Содержание средств освещения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857,20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957,20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957,20</w:t>
            </w:r>
          </w:p>
        </w:tc>
      </w:tr>
      <w:tr w:rsidR="00AB53EA" w:rsidRPr="00AB53EA" w:rsidTr="00C6172E">
        <w:trPr>
          <w:trHeight w:val="630"/>
        </w:trPr>
        <w:tc>
          <w:tcPr>
            <w:tcW w:w="5402" w:type="dxa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автомобильных дорог в зимний и летний период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3 000,00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3 000,00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3 000,00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Прочистка кюветов, ремонт ливневой канализации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600,00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600,00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600,00</w:t>
            </w:r>
          </w:p>
        </w:tc>
      </w:tr>
      <w:tr w:rsidR="00AB53EA" w:rsidRPr="00AB53EA" w:rsidTr="00C6172E">
        <w:trPr>
          <w:trHeight w:val="630"/>
        </w:trPr>
        <w:tc>
          <w:tcPr>
            <w:tcW w:w="5402" w:type="dxa"/>
            <w:shd w:val="clear" w:color="auto" w:fill="auto"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газонов, скверов, тротуаров, обочин дорог (скашивание травы)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B53EA" w:rsidRPr="00AB53EA" w:rsidRDefault="00C6172E" w:rsidP="00635A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B53EA" w:rsidRPr="00AB53E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AB53EA" w:rsidRPr="00AB53EA" w:rsidTr="00C6172E">
        <w:trPr>
          <w:trHeight w:val="267"/>
        </w:trPr>
        <w:tc>
          <w:tcPr>
            <w:tcW w:w="5402" w:type="dxa"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272,84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272,84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272,84</w:t>
            </w:r>
          </w:p>
        </w:tc>
      </w:tr>
      <w:tr w:rsidR="00AB53EA" w:rsidRPr="00AB53EA" w:rsidTr="00C6172E">
        <w:trPr>
          <w:trHeight w:val="267"/>
        </w:trPr>
        <w:tc>
          <w:tcPr>
            <w:tcW w:w="5402" w:type="dxa"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Акарицидная обработка от вирусного энцефалита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и уборка территории города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AB53EA" w:rsidRPr="00AB53EA" w:rsidTr="00C6172E">
        <w:trPr>
          <w:trHeight w:val="630"/>
        </w:trPr>
        <w:tc>
          <w:tcPr>
            <w:tcW w:w="5402" w:type="dxa"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Санитарное содержание общественных туалетов, мусоросборников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1 100,00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1 100,00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800706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1 100,00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53EA" w:rsidRPr="00AB53EA" w:rsidTr="00C6172E">
        <w:trPr>
          <w:trHeight w:val="630"/>
        </w:trPr>
        <w:tc>
          <w:tcPr>
            <w:tcW w:w="5402" w:type="dxa"/>
            <w:vAlign w:val="bottom"/>
          </w:tcPr>
          <w:p w:rsidR="00AB53EA" w:rsidRPr="00AB53EA" w:rsidRDefault="00AB53EA" w:rsidP="00635AEA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Приобретение и высадка рассады на клумбы, содержание цветочных клумб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Оформление города к праздничным датам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2D3BCE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Новогодний городок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2D3BC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1 400,00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1 300,00</w:t>
            </w:r>
          </w:p>
        </w:tc>
      </w:tr>
      <w:tr w:rsidR="00AB53EA" w:rsidRPr="00AB53EA" w:rsidTr="00C6172E">
        <w:trPr>
          <w:trHeight w:val="315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Содержание и ремонт мемориала ВОВ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336" w:type="dxa"/>
            <w:vAlign w:val="center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39" w:type="dxa"/>
            <w:vAlign w:val="center"/>
          </w:tcPr>
          <w:p w:rsidR="00AB53EA" w:rsidRPr="00AB53EA" w:rsidRDefault="00AB53EA" w:rsidP="00405AFE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B53EA" w:rsidRPr="00AB53EA" w:rsidTr="00C6172E">
        <w:trPr>
          <w:trHeight w:val="397"/>
        </w:trPr>
        <w:tc>
          <w:tcPr>
            <w:tcW w:w="5402" w:type="dxa"/>
            <w:noWrap/>
            <w:vAlign w:val="bottom"/>
          </w:tcPr>
          <w:p w:rsidR="00AB53EA" w:rsidRPr="00AB53EA" w:rsidRDefault="00AB53EA" w:rsidP="00635AEA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Итого по разделу 0503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B53EA" w:rsidRPr="00C6172E" w:rsidRDefault="00AB53EA" w:rsidP="00C6172E">
            <w:pPr>
              <w:jc w:val="center"/>
              <w:rPr>
                <w:color w:val="000000"/>
                <w:sz w:val="28"/>
                <w:szCs w:val="28"/>
              </w:rPr>
            </w:pPr>
            <w:r w:rsidRPr="00C6172E">
              <w:rPr>
                <w:color w:val="000000"/>
                <w:sz w:val="28"/>
                <w:szCs w:val="28"/>
              </w:rPr>
              <w:t xml:space="preserve">12 </w:t>
            </w:r>
            <w:r w:rsidR="00C6172E" w:rsidRPr="00C6172E">
              <w:rPr>
                <w:color w:val="000000"/>
                <w:sz w:val="28"/>
                <w:szCs w:val="28"/>
              </w:rPr>
              <w:t>0</w:t>
            </w:r>
            <w:r w:rsidRPr="00C6172E">
              <w:rPr>
                <w:color w:val="000000"/>
                <w:sz w:val="28"/>
                <w:szCs w:val="28"/>
              </w:rPr>
              <w:t>70,14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B53EA" w:rsidRPr="00C6172E" w:rsidRDefault="00AB53EA" w:rsidP="002D3BCE">
            <w:pPr>
              <w:jc w:val="center"/>
              <w:rPr>
                <w:color w:val="000000"/>
                <w:sz w:val="28"/>
                <w:szCs w:val="28"/>
              </w:rPr>
            </w:pPr>
            <w:r w:rsidRPr="00C6172E">
              <w:rPr>
                <w:color w:val="000000"/>
                <w:sz w:val="28"/>
                <w:szCs w:val="28"/>
              </w:rPr>
              <w:t>12 670,14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6172E" w:rsidRPr="00C6172E" w:rsidRDefault="00C6172E" w:rsidP="00C617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12 670,14</w:t>
            </w:r>
          </w:p>
        </w:tc>
      </w:tr>
    </w:tbl>
    <w:p w:rsidR="000B0663" w:rsidRDefault="000B0663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Реализация программных мероприятий способствует: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единому управлению комплексным благоустройством территории городского поселения;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улучшению состояния территорий для проживания и отдыха жителей города;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совершенствованию эстетического состояния территории;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повышению уровня культуры жителей городского поселения;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увеличению площади цветочного оформления;</w:t>
      </w:r>
    </w:p>
    <w:p w:rsidR="005E2664" w:rsidRPr="00AB53EA" w:rsidRDefault="005E2664" w:rsidP="005E2664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>увеличению количества высаживаемых деревьев.</w:t>
      </w: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lastRenderedPageBreak/>
        <w:t>УСЛОВНО УТВЕРЖДЕННЫЕ РАСХОДЫ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Усл</w:t>
      </w:r>
      <w:r w:rsidR="00FE79E6" w:rsidRPr="00AB53EA">
        <w:rPr>
          <w:spacing w:val="-4"/>
          <w:sz w:val="28"/>
          <w:szCs w:val="28"/>
        </w:rPr>
        <w:t>овно утвержденные расходы на 2020</w:t>
      </w:r>
      <w:r w:rsidRPr="00AB53EA">
        <w:rPr>
          <w:spacing w:val="-4"/>
          <w:sz w:val="28"/>
          <w:szCs w:val="28"/>
        </w:rPr>
        <w:t xml:space="preserve"> год – </w:t>
      </w:r>
      <w:r w:rsidR="00FE79E6" w:rsidRPr="00AB53EA">
        <w:rPr>
          <w:spacing w:val="-4"/>
          <w:sz w:val="28"/>
          <w:szCs w:val="28"/>
        </w:rPr>
        <w:t>1 879,42</w:t>
      </w:r>
      <w:r w:rsidRPr="00AB53EA">
        <w:rPr>
          <w:spacing w:val="-4"/>
          <w:sz w:val="28"/>
          <w:szCs w:val="28"/>
        </w:rPr>
        <w:t xml:space="preserve"> тыс. рублей, на 202</w:t>
      </w:r>
      <w:r w:rsidR="00FE79E6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 –3 8</w:t>
      </w:r>
      <w:r w:rsidR="00FE79E6" w:rsidRPr="00AB53EA">
        <w:rPr>
          <w:spacing w:val="-4"/>
          <w:sz w:val="28"/>
          <w:szCs w:val="28"/>
        </w:rPr>
        <w:t>58,60</w:t>
      </w:r>
      <w:r w:rsidRPr="00AB53EA">
        <w:rPr>
          <w:spacing w:val="-4"/>
          <w:sz w:val="28"/>
          <w:szCs w:val="28"/>
        </w:rPr>
        <w:t xml:space="preserve"> тыс. рублей.</w:t>
      </w:r>
    </w:p>
    <w:p w:rsidR="005E2664" w:rsidRPr="00AB53EA" w:rsidRDefault="005E2664" w:rsidP="005E2664">
      <w:pPr>
        <w:tabs>
          <w:tab w:val="left" w:pos="1134"/>
        </w:tabs>
        <w:jc w:val="center"/>
        <w:rPr>
          <w:spacing w:val="-4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jc w:val="center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НЕПРОГРАММНЫЕ НАПРАВЛЕНИЯ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Непрограммные направления при формировании бюджета города на 201</w:t>
      </w:r>
      <w:r w:rsidR="00CE4651" w:rsidRPr="00AB53EA">
        <w:rPr>
          <w:spacing w:val="-4"/>
          <w:sz w:val="28"/>
          <w:szCs w:val="28"/>
        </w:rPr>
        <w:t>9 год и плановый период 2020</w:t>
      </w:r>
      <w:r w:rsidRPr="00AB53EA">
        <w:rPr>
          <w:spacing w:val="-4"/>
          <w:sz w:val="28"/>
          <w:szCs w:val="28"/>
        </w:rPr>
        <w:t xml:space="preserve"> и 202</w:t>
      </w:r>
      <w:r w:rsidR="00CE4651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годы, включают финансовое обеспечение деятельности местных органов самоуправления и мероприятий, к которым, в силу их специфики, затруднено применение программно-целевых принципов планирования и включение в</w:t>
      </w:r>
      <w:r w:rsidR="00D5252A" w:rsidRPr="00AB53EA">
        <w:rPr>
          <w:spacing w:val="-4"/>
          <w:sz w:val="28"/>
          <w:szCs w:val="28"/>
        </w:rPr>
        <w:t xml:space="preserve"> муниципальные программы города, а также расходы, по которым истекает срок действия утвержденных муниципальных программ в плановом периоде 2020-201 годов.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Бюджетные ассигнования по непрограммным расходам составили на 201</w:t>
      </w:r>
      <w:r w:rsidR="00D5252A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 – 4</w:t>
      </w:r>
      <w:r w:rsidR="00D5252A" w:rsidRPr="00AB53EA">
        <w:rPr>
          <w:spacing w:val="-4"/>
          <w:sz w:val="28"/>
          <w:szCs w:val="28"/>
        </w:rPr>
        <w:t>4 535</w:t>
      </w:r>
      <w:r w:rsidRPr="00AB53EA">
        <w:rPr>
          <w:spacing w:val="-4"/>
          <w:sz w:val="28"/>
          <w:szCs w:val="28"/>
        </w:rPr>
        <w:t>,</w:t>
      </w:r>
      <w:r w:rsidR="00D5252A" w:rsidRPr="00AB53EA">
        <w:rPr>
          <w:spacing w:val="-4"/>
          <w:sz w:val="28"/>
          <w:szCs w:val="28"/>
        </w:rPr>
        <w:t>02 тыс. рублей; на 2020</w:t>
      </w:r>
      <w:r w:rsidRPr="00AB53EA">
        <w:rPr>
          <w:spacing w:val="-4"/>
          <w:sz w:val="28"/>
          <w:szCs w:val="28"/>
        </w:rPr>
        <w:t xml:space="preserve"> год – 37 </w:t>
      </w:r>
      <w:r w:rsidR="00D5252A" w:rsidRPr="00AB53EA">
        <w:rPr>
          <w:spacing w:val="-4"/>
          <w:sz w:val="28"/>
          <w:szCs w:val="28"/>
        </w:rPr>
        <w:t>251,21</w:t>
      </w:r>
      <w:r w:rsidRPr="00AB53EA">
        <w:rPr>
          <w:spacing w:val="-4"/>
          <w:sz w:val="28"/>
          <w:szCs w:val="28"/>
        </w:rPr>
        <w:t xml:space="preserve"> тыс. рублей; на 202</w:t>
      </w:r>
      <w:r w:rsidR="00D5252A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 – </w:t>
      </w:r>
      <w:r w:rsidR="00D5252A" w:rsidRPr="00AB53EA">
        <w:rPr>
          <w:spacing w:val="-4"/>
          <w:sz w:val="28"/>
          <w:szCs w:val="28"/>
        </w:rPr>
        <w:t>63 386,83</w:t>
      </w:r>
      <w:r w:rsidRPr="00AB53EA">
        <w:rPr>
          <w:spacing w:val="-4"/>
          <w:sz w:val="28"/>
          <w:szCs w:val="28"/>
        </w:rPr>
        <w:t xml:space="preserve"> тыс. рублей.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разделу 01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Общегосударственные вопросы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бюджетные ассигнования в сумме на 201</w:t>
      </w:r>
      <w:r w:rsidR="00C01B08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 – </w:t>
      </w:r>
      <w:r w:rsidR="006E1FA6" w:rsidRPr="00AB53EA">
        <w:rPr>
          <w:spacing w:val="-4"/>
          <w:sz w:val="28"/>
          <w:szCs w:val="28"/>
        </w:rPr>
        <w:t>31 211,24 тыс. рублей; на 2020</w:t>
      </w:r>
      <w:r w:rsidRPr="00AB53EA">
        <w:rPr>
          <w:spacing w:val="-4"/>
          <w:sz w:val="28"/>
          <w:szCs w:val="28"/>
        </w:rPr>
        <w:t xml:space="preserve"> год – </w:t>
      </w:r>
      <w:r w:rsidR="006E1FA6" w:rsidRPr="00AB53EA">
        <w:rPr>
          <w:spacing w:val="-4"/>
          <w:sz w:val="28"/>
          <w:szCs w:val="28"/>
        </w:rPr>
        <w:t>30 988,99</w:t>
      </w:r>
      <w:r w:rsidRPr="00AB53EA">
        <w:rPr>
          <w:spacing w:val="-4"/>
          <w:sz w:val="28"/>
          <w:szCs w:val="28"/>
        </w:rPr>
        <w:t xml:space="preserve"> тыс. рублей; на 2020 год –  </w:t>
      </w:r>
      <w:r w:rsidR="006E1FA6" w:rsidRPr="00AB53EA">
        <w:rPr>
          <w:spacing w:val="-4"/>
          <w:sz w:val="28"/>
          <w:szCs w:val="28"/>
        </w:rPr>
        <w:t>30 458,99</w:t>
      </w:r>
      <w:r w:rsidRPr="00AB53EA">
        <w:rPr>
          <w:spacing w:val="-4"/>
          <w:sz w:val="28"/>
          <w:szCs w:val="28"/>
        </w:rPr>
        <w:t xml:space="preserve"> тыс. 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целевой статье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Функционирование высшего должностного лица муниципального образования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бюджетные ассигнования на денежное содержание главы городского поселения в сумме:  201</w:t>
      </w:r>
      <w:r w:rsidR="006E1FA6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 – 1 </w:t>
      </w:r>
      <w:r w:rsidR="006E1FA6" w:rsidRPr="00AB53EA">
        <w:rPr>
          <w:spacing w:val="-4"/>
          <w:sz w:val="28"/>
          <w:szCs w:val="28"/>
        </w:rPr>
        <w:t>555,85 тыс. рублей; 2020</w:t>
      </w:r>
      <w:r w:rsidRPr="00AB53EA">
        <w:rPr>
          <w:spacing w:val="-4"/>
          <w:sz w:val="28"/>
          <w:szCs w:val="28"/>
        </w:rPr>
        <w:t xml:space="preserve"> год – 1 </w:t>
      </w:r>
      <w:r w:rsidR="006E1FA6" w:rsidRPr="00AB53EA">
        <w:rPr>
          <w:spacing w:val="-4"/>
          <w:sz w:val="28"/>
          <w:szCs w:val="28"/>
        </w:rPr>
        <w:t>555,85</w:t>
      </w:r>
      <w:r w:rsidRPr="00AB53EA">
        <w:rPr>
          <w:spacing w:val="-4"/>
          <w:sz w:val="28"/>
          <w:szCs w:val="28"/>
        </w:rPr>
        <w:t xml:space="preserve"> тыс. рублей; 202</w:t>
      </w:r>
      <w:r w:rsidR="006E1FA6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 – 1 </w:t>
      </w:r>
      <w:r w:rsidR="006E1FA6" w:rsidRPr="00AB53EA">
        <w:rPr>
          <w:spacing w:val="-4"/>
          <w:sz w:val="28"/>
          <w:szCs w:val="28"/>
        </w:rPr>
        <w:t>555,85</w:t>
      </w:r>
      <w:r w:rsidRPr="00AB53EA">
        <w:rPr>
          <w:spacing w:val="-4"/>
          <w:sz w:val="28"/>
          <w:szCs w:val="28"/>
        </w:rPr>
        <w:t xml:space="preserve"> тыс. рублей.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целевой статье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Функционирование законодательных (представительных) органов муниципальных образований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предусмотрено:</w:t>
      </w:r>
    </w:p>
    <w:p w:rsidR="005E2664" w:rsidRPr="00AB53EA" w:rsidRDefault="005E2664" w:rsidP="006E1FA6">
      <w:pPr>
        <w:tabs>
          <w:tab w:val="left" w:pos="1134"/>
        </w:tabs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 на  201</w:t>
      </w:r>
      <w:r w:rsidR="006E1FA6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 – 1 1</w:t>
      </w:r>
      <w:r w:rsidR="006E1FA6" w:rsidRPr="00AB53EA">
        <w:rPr>
          <w:spacing w:val="-4"/>
          <w:sz w:val="28"/>
          <w:szCs w:val="28"/>
        </w:rPr>
        <w:t>95,85  тыс. рублей; на  2020</w:t>
      </w:r>
      <w:r w:rsidRPr="00AB53EA">
        <w:rPr>
          <w:spacing w:val="-4"/>
          <w:sz w:val="28"/>
          <w:szCs w:val="28"/>
        </w:rPr>
        <w:t xml:space="preserve"> год – 1 1</w:t>
      </w:r>
      <w:r w:rsidR="006E1FA6" w:rsidRPr="00AB53EA">
        <w:rPr>
          <w:spacing w:val="-4"/>
          <w:sz w:val="28"/>
          <w:szCs w:val="28"/>
        </w:rPr>
        <w:t>95,85</w:t>
      </w:r>
      <w:r w:rsidRPr="00AB53EA">
        <w:rPr>
          <w:spacing w:val="-4"/>
          <w:sz w:val="28"/>
          <w:szCs w:val="28"/>
        </w:rPr>
        <w:t xml:space="preserve">  тыс. рублей; на  202</w:t>
      </w:r>
      <w:r w:rsidR="006E1FA6" w:rsidRPr="00AB53EA">
        <w:rPr>
          <w:spacing w:val="-4"/>
          <w:sz w:val="28"/>
          <w:szCs w:val="28"/>
        </w:rPr>
        <w:t>1 год – 1 195,85</w:t>
      </w:r>
      <w:r w:rsidRPr="00AB53EA">
        <w:rPr>
          <w:spacing w:val="-4"/>
          <w:sz w:val="28"/>
          <w:szCs w:val="28"/>
        </w:rPr>
        <w:t xml:space="preserve">  тыс. рублей. 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  <w:r w:rsidRPr="00AB53EA">
        <w:rPr>
          <w:spacing w:val="-4"/>
          <w:sz w:val="28"/>
          <w:szCs w:val="28"/>
        </w:rPr>
        <w:t xml:space="preserve">По целевой статье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Функционирование местных администраций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бюджетные ассигнования: на  201</w:t>
      </w:r>
      <w:r w:rsidR="006E1FA6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 – </w:t>
      </w:r>
      <w:r w:rsidR="006E1FA6" w:rsidRPr="00AB53EA">
        <w:rPr>
          <w:spacing w:val="-4"/>
          <w:sz w:val="28"/>
          <w:szCs w:val="28"/>
        </w:rPr>
        <w:t>25 236,04 тыс. рублей; на  2020</w:t>
      </w:r>
      <w:r w:rsidRPr="00AB53EA">
        <w:rPr>
          <w:spacing w:val="-4"/>
          <w:sz w:val="28"/>
          <w:szCs w:val="28"/>
        </w:rPr>
        <w:t xml:space="preserve"> год – </w:t>
      </w:r>
      <w:r w:rsidR="006E1FA6" w:rsidRPr="00AB53EA">
        <w:rPr>
          <w:spacing w:val="-4"/>
          <w:sz w:val="28"/>
          <w:szCs w:val="28"/>
        </w:rPr>
        <w:t>25 066,04</w:t>
      </w:r>
      <w:r w:rsidRPr="00AB53EA">
        <w:rPr>
          <w:spacing w:val="-4"/>
          <w:sz w:val="28"/>
          <w:szCs w:val="28"/>
        </w:rPr>
        <w:t xml:space="preserve"> тыс. рублей; на  202</w:t>
      </w:r>
      <w:r w:rsidR="006E1FA6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 </w:t>
      </w:r>
      <w:r w:rsidR="006E1FA6" w:rsidRPr="00AB53EA">
        <w:rPr>
          <w:spacing w:val="-4"/>
          <w:sz w:val="28"/>
          <w:szCs w:val="28"/>
        </w:rPr>
        <w:t>24 936,04</w:t>
      </w:r>
      <w:r w:rsidRPr="00AB53EA">
        <w:rPr>
          <w:spacing w:val="-4"/>
          <w:sz w:val="28"/>
          <w:szCs w:val="28"/>
        </w:rPr>
        <w:t xml:space="preserve"> тыс. рублей.  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целевой статье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Резервный фон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предусмотрены бюджетные ассигнования в 2019, в 2020</w:t>
      </w:r>
      <w:r w:rsidR="006E1FA6" w:rsidRPr="00AB53EA">
        <w:rPr>
          <w:spacing w:val="-4"/>
          <w:sz w:val="28"/>
          <w:szCs w:val="28"/>
        </w:rPr>
        <w:t>, в 2021</w:t>
      </w:r>
      <w:r w:rsidRPr="00AB53EA">
        <w:rPr>
          <w:spacing w:val="-4"/>
          <w:sz w:val="28"/>
          <w:szCs w:val="28"/>
        </w:rPr>
        <w:t xml:space="preserve"> годах в сумме 100,0 тыс. рублей.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AB53EA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Подраздел 0113 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>Другие общегосударственные вопросы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 xml:space="preserve"> </w:t>
      </w:r>
      <w:r w:rsidRPr="00AB53EA">
        <w:rPr>
          <w:spacing w:val="-4"/>
          <w:sz w:val="28"/>
          <w:szCs w:val="28"/>
        </w:rPr>
        <w:t>по целев</w:t>
      </w:r>
      <w:r w:rsidRPr="00AB53EA">
        <w:rPr>
          <w:spacing w:val="-4"/>
          <w:sz w:val="28"/>
          <w:szCs w:val="28"/>
        </w:rPr>
        <w:t>ым статьям</w:t>
      </w:r>
      <w:r w:rsidRPr="00AB53EA">
        <w:rPr>
          <w:spacing w:val="-4"/>
          <w:sz w:val="28"/>
          <w:szCs w:val="28"/>
        </w:rPr>
        <w:t xml:space="preserve"> </w:t>
      </w:r>
      <w:r w:rsidR="005E2664" w:rsidRPr="00AB53EA">
        <w:rPr>
          <w:spacing w:val="-4"/>
          <w:sz w:val="28"/>
          <w:szCs w:val="28"/>
        </w:rPr>
        <w:t>предусмотрены расходы на выполнение прочих расходов бюджета города</w:t>
      </w:r>
      <w:r w:rsidRPr="00AB53EA">
        <w:rPr>
          <w:spacing w:val="-4"/>
          <w:sz w:val="28"/>
          <w:szCs w:val="28"/>
        </w:rPr>
        <w:t>:</w:t>
      </w:r>
      <w:r w:rsidR="005E2664" w:rsidRPr="00AB53EA">
        <w:rPr>
          <w:spacing w:val="-4"/>
          <w:sz w:val="28"/>
          <w:szCs w:val="28"/>
        </w:rPr>
        <w:t xml:space="preserve"> </w:t>
      </w:r>
    </w:p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2664" w:rsidRPr="00AB53EA" w:rsidTr="00635AEA">
        <w:tc>
          <w:tcPr>
            <w:tcW w:w="9570" w:type="dxa"/>
          </w:tcPr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6"/>
              <w:gridCol w:w="1362"/>
              <w:gridCol w:w="1360"/>
              <w:gridCol w:w="1306"/>
            </w:tblGrid>
            <w:tr w:rsidR="00AB53EA" w:rsidRPr="00AB53EA" w:rsidTr="00AB53EA">
              <w:trPr>
                <w:trHeight w:val="461"/>
              </w:trPr>
              <w:tc>
                <w:tcPr>
                  <w:tcW w:w="5326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lastRenderedPageBreak/>
                    <w:t>Наименование мероприятия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AB53EA">
                  <w:pPr>
                    <w:tabs>
                      <w:tab w:val="left" w:pos="1134"/>
                    </w:tabs>
                    <w:ind w:left="-194" w:firstLine="194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2021 год</w:t>
                  </w:r>
                </w:p>
              </w:tc>
            </w:tr>
            <w:tr w:rsidR="00AB53EA" w:rsidRPr="00AB53EA" w:rsidTr="00AB53EA">
              <w:trPr>
                <w:trHeight w:val="55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Содержание и обслуживание муниципального  имущества казны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730,00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580,00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580,00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Уплата транспортного налога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250,00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250,00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250,00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Проведение технической инвентаризации и паспортизации муниципальных объектов недвижимости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500,00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600,00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Проведение официальных и общегородских мероприятий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460,00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860,00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460,00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Опубликование нормативных актов городского поселения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380,00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380,00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380,00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Оплата услуг по сбору средств за найм жилых помещений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73,5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71,25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71,25</w:t>
                  </w:r>
                </w:p>
              </w:tc>
            </w:tr>
            <w:tr w:rsidR="00AB53EA" w:rsidRPr="00AB53EA" w:rsidTr="00AB53EA">
              <w:trPr>
                <w:cantSplit/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Информационное обслуживание органов местного самоуправления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730,00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330,00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330,00</w:t>
                  </w:r>
                </w:p>
              </w:tc>
            </w:tr>
            <w:tr w:rsidR="00AB53EA" w:rsidRPr="00AB53EA" w:rsidTr="00AB53EA">
              <w:trPr>
                <w:trHeight w:val="52"/>
              </w:trPr>
              <w:tc>
                <w:tcPr>
                  <w:tcW w:w="5326" w:type="dxa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362" w:type="dxa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2 883,50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AB53EA" w:rsidRPr="00AB53EA" w:rsidRDefault="00AB53EA" w:rsidP="00635AEA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3 281,25</w:t>
                  </w:r>
                </w:p>
              </w:tc>
              <w:tc>
                <w:tcPr>
                  <w:tcW w:w="1306" w:type="dxa"/>
                  <w:vAlign w:val="center"/>
                </w:tcPr>
                <w:p w:rsidR="00AB53EA" w:rsidRPr="00AB53EA" w:rsidRDefault="00AB53EA" w:rsidP="002B5CF1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B53EA">
                    <w:rPr>
                      <w:spacing w:val="-4"/>
                      <w:sz w:val="28"/>
                      <w:szCs w:val="28"/>
                    </w:rPr>
                    <w:t>2 671,25</w:t>
                  </w:r>
                </w:p>
              </w:tc>
            </w:tr>
          </w:tbl>
          <w:p w:rsidR="005E2664" w:rsidRPr="00AB53EA" w:rsidRDefault="005E2664" w:rsidP="00635AEA">
            <w:pPr>
              <w:rPr>
                <w:sz w:val="28"/>
                <w:szCs w:val="28"/>
              </w:rPr>
            </w:pPr>
          </w:p>
        </w:tc>
      </w:tr>
      <w:tr w:rsidR="005E2664" w:rsidRPr="00AB53EA" w:rsidTr="00635AEA">
        <w:tc>
          <w:tcPr>
            <w:tcW w:w="9570" w:type="dxa"/>
          </w:tcPr>
          <w:p w:rsidR="005E2664" w:rsidRPr="00AB53EA" w:rsidRDefault="005E2664" w:rsidP="00635AEA">
            <w:pPr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  <w:highlight w:val="yellow"/>
              </w:rPr>
            </w:pPr>
          </w:p>
        </w:tc>
      </w:tr>
    </w:tbl>
    <w:p w:rsidR="005E2664" w:rsidRPr="00AB53EA" w:rsidRDefault="005E2664" w:rsidP="005E2664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AB53EA">
        <w:rPr>
          <w:spacing w:val="-4"/>
          <w:sz w:val="28"/>
          <w:szCs w:val="28"/>
        </w:rPr>
        <w:t xml:space="preserve">По разделу 03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Национальная безопасность и правоохранительная деятельность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расходы на предупреждение и ликвидацию чрезвычайных ситуаций,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предусмотрены расходы в</w:t>
      </w:r>
      <w:r w:rsidR="002B5CF1" w:rsidRPr="00AB53EA">
        <w:rPr>
          <w:spacing w:val="-4"/>
          <w:sz w:val="28"/>
          <w:szCs w:val="28"/>
        </w:rPr>
        <w:t xml:space="preserve"> </w:t>
      </w:r>
      <w:r w:rsidRPr="00AB53EA">
        <w:rPr>
          <w:spacing w:val="-4"/>
          <w:sz w:val="28"/>
          <w:szCs w:val="28"/>
        </w:rPr>
        <w:t>2019,2020</w:t>
      </w:r>
      <w:r w:rsidR="002B5CF1" w:rsidRPr="00AB53EA">
        <w:rPr>
          <w:spacing w:val="-4"/>
          <w:sz w:val="28"/>
          <w:szCs w:val="28"/>
        </w:rPr>
        <w:t>, 2021</w:t>
      </w:r>
      <w:r w:rsidRPr="00AB53EA">
        <w:rPr>
          <w:spacing w:val="-4"/>
          <w:sz w:val="28"/>
          <w:szCs w:val="28"/>
        </w:rPr>
        <w:t xml:space="preserve"> годах в сумме 100,00 тыс. рублей. </w:t>
      </w:r>
      <w:proofErr w:type="gramEnd"/>
    </w:p>
    <w:p w:rsidR="005E2664" w:rsidRPr="00AB53EA" w:rsidRDefault="005E2664" w:rsidP="005E2664">
      <w:pPr>
        <w:tabs>
          <w:tab w:val="left" w:pos="1134"/>
        </w:tabs>
        <w:ind w:left="709"/>
        <w:jc w:val="both"/>
        <w:rPr>
          <w:spacing w:val="-4"/>
          <w:sz w:val="28"/>
          <w:szCs w:val="28"/>
        </w:rPr>
      </w:pPr>
    </w:p>
    <w:p w:rsidR="005E2664" w:rsidRDefault="005E2664" w:rsidP="005E2664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разделу 04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Национальная экономика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</w:t>
      </w:r>
      <w:r w:rsidR="002B5CF1" w:rsidRPr="00AB53EA">
        <w:rPr>
          <w:spacing w:val="-4"/>
          <w:sz w:val="28"/>
          <w:szCs w:val="28"/>
        </w:rPr>
        <w:t>усмотрены расходы в сумме в 2019</w:t>
      </w:r>
      <w:r w:rsidRPr="00AB53EA">
        <w:rPr>
          <w:spacing w:val="-4"/>
          <w:sz w:val="28"/>
          <w:szCs w:val="28"/>
        </w:rPr>
        <w:t xml:space="preserve"> году – </w:t>
      </w:r>
      <w:r w:rsidR="002B5CF1" w:rsidRPr="00AB53EA">
        <w:rPr>
          <w:spacing w:val="-4"/>
          <w:sz w:val="28"/>
          <w:szCs w:val="28"/>
        </w:rPr>
        <w:t>4 094,50 тыс. рублей, в 2020</w:t>
      </w:r>
      <w:r w:rsidRPr="00AB53EA">
        <w:rPr>
          <w:spacing w:val="-4"/>
          <w:sz w:val="28"/>
          <w:szCs w:val="28"/>
        </w:rPr>
        <w:t xml:space="preserve"> году – </w:t>
      </w:r>
      <w:r w:rsidR="002B5CF1" w:rsidRPr="00AB53EA">
        <w:rPr>
          <w:spacing w:val="-4"/>
          <w:sz w:val="28"/>
          <w:szCs w:val="28"/>
        </w:rPr>
        <w:t>2 133,43</w:t>
      </w:r>
      <w:r w:rsidRPr="00AB53EA">
        <w:rPr>
          <w:spacing w:val="-4"/>
          <w:sz w:val="28"/>
          <w:szCs w:val="28"/>
        </w:rPr>
        <w:t xml:space="preserve"> тыс. рублей, в 202</w:t>
      </w:r>
      <w:r w:rsidR="002B5CF1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году – </w:t>
      </w:r>
      <w:r w:rsidR="00E40CF2" w:rsidRPr="00AB53EA">
        <w:rPr>
          <w:spacing w:val="-4"/>
          <w:sz w:val="28"/>
          <w:szCs w:val="28"/>
        </w:rPr>
        <w:t>2 522,93</w:t>
      </w:r>
      <w:r w:rsidRPr="00AB53EA">
        <w:rPr>
          <w:spacing w:val="-4"/>
          <w:sz w:val="28"/>
          <w:szCs w:val="28"/>
        </w:rPr>
        <w:t xml:space="preserve"> тыс. рублей:</w:t>
      </w:r>
    </w:p>
    <w:p w:rsidR="000B0663" w:rsidRDefault="000B0663" w:rsidP="000B0663">
      <w:pPr>
        <w:pStyle w:val="ab"/>
        <w:rPr>
          <w:spacing w:val="-4"/>
          <w:sz w:val="28"/>
          <w:szCs w:val="28"/>
        </w:rPr>
      </w:pPr>
    </w:p>
    <w:p w:rsidR="005E2664" w:rsidRPr="00AB53EA" w:rsidRDefault="00E40CF2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Подраздел 0406</w:t>
      </w:r>
      <w:r w:rsidR="005E2664" w:rsidRPr="00AB53EA">
        <w:rPr>
          <w:spacing w:val="-4"/>
          <w:sz w:val="28"/>
          <w:szCs w:val="28"/>
        </w:rPr>
        <w:t xml:space="preserve"> 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>Водное хозяйство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 xml:space="preserve"> предусмотрены бюджетные ассигнования 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359"/>
        <w:gridCol w:w="1359"/>
        <w:gridCol w:w="1310"/>
      </w:tblGrid>
      <w:tr w:rsidR="00AB53EA" w:rsidRPr="00AB53EA" w:rsidTr="00AB53EA">
        <w:trPr>
          <w:trHeight w:val="453"/>
        </w:trPr>
        <w:tc>
          <w:tcPr>
            <w:tcW w:w="5353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Наименование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2019 год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310" w:type="dxa"/>
            <w:vAlign w:val="center"/>
          </w:tcPr>
          <w:p w:rsidR="00AB53EA" w:rsidRPr="00AB53EA" w:rsidRDefault="00AB53EA" w:rsidP="00E40CF2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2021 год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Проведение комплекса мероприятий по монтажу, охране и содержанию насосного оборудования, а также откачки воды с аванкамер 1,2,3 польдера ГТС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F76788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495,00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F76788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495,00</w:t>
            </w:r>
          </w:p>
        </w:tc>
        <w:tc>
          <w:tcPr>
            <w:tcW w:w="1310" w:type="dxa"/>
            <w:vAlign w:val="center"/>
          </w:tcPr>
          <w:p w:rsidR="00AB53EA" w:rsidRPr="00AB53EA" w:rsidRDefault="00AB53EA" w:rsidP="00F76788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495,00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Проведение работ по содержанию комплекса гидротехнических сооружений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1500,00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500,00</w:t>
            </w:r>
          </w:p>
        </w:tc>
        <w:tc>
          <w:tcPr>
            <w:tcW w:w="1310" w:type="dxa"/>
            <w:vAlign w:val="center"/>
          </w:tcPr>
          <w:p w:rsidR="00AB53EA" w:rsidRPr="00AB53EA" w:rsidRDefault="00AB53EA" w:rsidP="00E40CF2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500,00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1359" w:type="dxa"/>
            <w:vAlign w:val="center"/>
          </w:tcPr>
          <w:p w:rsidR="00AB53EA" w:rsidRPr="00AB53EA" w:rsidRDefault="00AB53EA" w:rsidP="00E40CF2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1 995,00</w:t>
            </w:r>
          </w:p>
        </w:tc>
        <w:tc>
          <w:tcPr>
            <w:tcW w:w="1359" w:type="dxa"/>
          </w:tcPr>
          <w:p w:rsidR="00AB53EA" w:rsidRPr="00AB53EA" w:rsidRDefault="00AB53EA" w:rsidP="00E40CF2">
            <w:pPr>
              <w:tabs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 xml:space="preserve">  995,00</w:t>
            </w:r>
          </w:p>
        </w:tc>
        <w:tc>
          <w:tcPr>
            <w:tcW w:w="1310" w:type="dxa"/>
            <w:vAlign w:val="center"/>
          </w:tcPr>
          <w:p w:rsidR="00AB53EA" w:rsidRPr="00AB53EA" w:rsidRDefault="00AB53EA" w:rsidP="00E40CF2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995,00</w:t>
            </w:r>
          </w:p>
        </w:tc>
      </w:tr>
    </w:tbl>
    <w:p w:rsidR="00E40CF2" w:rsidRPr="00AB53EA" w:rsidRDefault="00E40CF2" w:rsidP="00E40CF2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E40CF2" w:rsidRPr="00AB53EA" w:rsidRDefault="00144133" w:rsidP="000B0663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П</w:t>
      </w:r>
      <w:r w:rsidRPr="00AB53EA">
        <w:rPr>
          <w:spacing w:val="-4"/>
          <w:sz w:val="28"/>
          <w:szCs w:val="28"/>
        </w:rPr>
        <w:t>одраздел 0408</w:t>
      </w:r>
      <w:r w:rsidRPr="00AB53EA">
        <w:rPr>
          <w:spacing w:val="-4"/>
          <w:sz w:val="28"/>
          <w:szCs w:val="28"/>
        </w:rPr>
        <w:t xml:space="preserve">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Транспорт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</w:t>
      </w:r>
      <w:r w:rsidRPr="00AB53EA">
        <w:rPr>
          <w:spacing w:val="-4"/>
          <w:sz w:val="28"/>
          <w:szCs w:val="28"/>
        </w:rPr>
        <w:t>п</w:t>
      </w:r>
      <w:r w:rsidR="00E40CF2" w:rsidRPr="00AB53EA">
        <w:rPr>
          <w:spacing w:val="-4"/>
          <w:sz w:val="28"/>
          <w:szCs w:val="28"/>
        </w:rPr>
        <w:t xml:space="preserve">о статье </w:t>
      </w:r>
      <w:r w:rsidR="00E220BF">
        <w:rPr>
          <w:spacing w:val="-4"/>
          <w:sz w:val="28"/>
          <w:szCs w:val="28"/>
        </w:rPr>
        <w:t>"</w:t>
      </w:r>
      <w:r w:rsidRPr="000B0663">
        <w:rPr>
          <w:spacing w:val="-4"/>
          <w:sz w:val="28"/>
          <w:szCs w:val="28"/>
        </w:rPr>
        <w:t>Обеспечение мероприятий в</w:t>
      </w:r>
      <w:r w:rsidRPr="00AB53EA">
        <w:rPr>
          <w:sz w:val="28"/>
          <w:szCs w:val="28"/>
        </w:rPr>
        <w:t xml:space="preserve"> области автомобильного транспорта</w:t>
      </w:r>
      <w:r w:rsidR="00E220BF">
        <w:rPr>
          <w:spacing w:val="-4"/>
          <w:sz w:val="28"/>
          <w:szCs w:val="28"/>
        </w:rPr>
        <w:t>"</w:t>
      </w:r>
      <w:r w:rsidR="00E40CF2" w:rsidRPr="00AB53EA">
        <w:rPr>
          <w:spacing w:val="-4"/>
          <w:sz w:val="28"/>
          <w:szCs w:val="28"/>
        </w:rPr>
        <w:t xml:space="preserve"> предусмотрены средства в 202</w:t>
      </w:r>
      <w:r w:rsidRPr="00AB53EA">
        <w:rPr>
          <w:spacing w:val="-4"/>
          <w:sz w:val="28"/>
          <w:szCs w:val="28"/>
        </w:rPr>
        <w:t>1</w:t>
      </w:r>
      <w:r w:rsidR="00E40CF2" w:rsidRPr="00AB53EA">
        <w:rPr>
          <w:spacing w:val="-4"/>
          <w:sz w:val="28"/>
          <w:szCs w:val="28"/>
        </w:rPr>
        <w:t xml:space="preserve"> году -500,00 тыс.</w:t>
      </w:r>
      <w:r w:rsidRPr="00AB53EA">
        <w:rPr>
          <w:spacing w:val="-4"/>
          <w:sz w:val="28"/>
          <w:szCs w:val="28"/>
        </w:rPr>
        <w:t xml:space="preserve"> </w:t>
      </w:r>
      <w:r w:rsidR="00E40CF2" w:rsidRPr="00AB53EA">
        <w:rPr>
          <w:spacing w:val="-4"/>
          <w:sz w:val="28"/>
          <w:szCs w:val="28"/>
        </w:rPr>
        <w:t>рублей.</w:t>
      </w:r>
    </w:p>
    <w:p w:rsidR="005E2664" w:rsidRPr="00AB53EA" w:rsidRDefault="00144133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lastRenderedPageBreak/>
        <w:t>Подраздел 040</w:t>
      </w:r>
      <w:r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>Дорожное хозяйство (Дорожный фонд)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 xml:space="preserve"> предусмотрены бюджетные ассигнования для резерв</w:t>
      </w:r>
      <w:r w:rsidRPr="00AB53EA">
        <w:rPr>
          <w:spacing w:val="-4"/>
          <w:sz w:val="28"/>
          <w:szCs w:val="28"/>
        </w:rPr>
        <w:t>а дорожного</w:t>
      </w:r>
      <w:r w:rsidR="005E2664" w:rsidRPr="00AB53EA">
        <w:rPr>
          <w:spacing w:val="-4"/>
          <w:sz w:val="28"/>
          <w:szCs w:val="28"/>
        </w:rPr>
        <w:t xml:space="preserve"> фонда в 201</w:t>
      </w:r>
      <w:r w:rsidRPr="00AB53EA">
        <w:rPr>
          <w:spacing w:val="-4"/>
          <w:sz w:val="28"/>
          <w:szCs w:val="28"/>
        </w:rPr>
        <w:t>9</w:t>
      </w:r>
      <w:r w:rsidR="005E2664" w:rsidRPr="00AB53EA">
        <w:rPr>
          <w:spacing w:val="-4"/>
          <w:sz w:val="28"/>
          <w:szCs w:val="28"/>
        </w:rPr>
        <w:t xml:space="preserve"> году – </w:t>
      </w:r>
      <w:r w:rsidRPr="00AB53EA">
        <w:rPr>
          <w:spacing w:val="-4"/>
          <w:sz w:val="28"/>
          <w:szCs w:val="28"/>
        </w:rPr>
        <w:t>302,50</w:t>
      </w:r>
      <w:r w:rsidR="005E2664" w:rsidRPr="00AB53EA">
        <w:rPr>
          <w:spacing w:val="-4"/>
          <w:sz w:val="28"/>
          <w:szCs w:val="28"/>
        </w:rPr>
        <w:t xml:space="preserve"> тыс. рублей, в 20</w:t>
      </w:r>
      <w:r w:rsidRPr="00AB53EA">
        <w:rPr>
          <w:spacing w:val="-4"/>
          <w:sz w:val="28"/>
          <w:szCs w:val="28"/>
        </w:rPr>
        <w:t>20</w:t>
      </w:r>
      <w:r w:rsidR="005E2664" w:rsidRPr="00AB53EA">
        <w:rPr>
          <w:spacing w:val="-4"/>
          <w:sz w:val="28"/>
          <w:szCs w:val="28"/>
        </w:rPr>
        <w:t xml:space="preserve"> году – </w:t>
      </w:r>
      <w:r w:rsidRPr="00AB53EA">
        <w:rPr>
          <w:spacing w:val="-4"/>
          <w:sz w:val="28"/>
          <w:szCs w:val="28"/>
        </w:rPr>
        <w:t>327,93</w:t>
      </w:r>
      <w:r w:rsidR="005E2664" w:rsidRPr="00AB53EA">
        <w:rPr>
          <w:spacing w:val="-4"/>
          <w:sz w:val="28"/>
          <w:szCs w:val="28"/>
        </w:rPr>
        <w:t xml:space="preserve"> тыс. рублей, в 202</w:t>
      </w:r>
      <w:r w:rsidRPr="00AB53EA">
        <w:rPr>
          <w:spacing w:val="-4"/>
          <w:sz w:val="28"/>
          <w:szCs w:val="28"/>
        </w:rPr>
        <w:t>1</w:t>
      </w:r>
      <w:r w:rsidR="005E2664" w:rsidRPr="00AB53EA">
        <w:rPr>
          <w:spacing w:val="-4"/>
          <w:sz w:val="28"/>
          <w:szCs w:val="28"/>
        </w:rPr>
        <w:t xml:space="preserve"> году – </w:t>
      </w:r>
      <w:r w:rsidRPr="00AB53EA">
        <w:rPr>
          <w:spacing w:val="-4"/>
          <w:sz w:val="28"/>
          <w:szCs w:val="28"/>
        </w:rPr>
        <w:t>327,93</w:t>
      </w:r>
      <w:r w:rsidR="005E2664" w:rsidRPr="00AB53EA">
        <w:rPr>
          <w:spacing w:val="-4"/>
          <w:sz w:val="28"/>
          <w:szCs w:val="28"/>
        </w:rPr>
        <w:t xml:space="preserve"> тыс. рублей;</w:t>
      </w:r>
    </w:p>
    <w:p w:rsidR="000B0663" w:rsidRDefault="000B0663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</w:p>
    <w:p w:rsidR="005E2664" w:rsidRPr="00AB53EA" w:rsidRDefault="00144133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Подраздел 0412 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>Другие вопросы в области национальной экономики</w:t>
      </w:r>
      <w:r w:rsidR="00E220BF">
        <w:rPr>
          <w:spacing w:val="-4"/>
          <w:sz w:val="28"/>
          <w:szCs w:val="28"/>
        </w:rPr>
        <w:t>"</w:t>
      </w:r>
      <w:r w:rsidR="005E2664" w:rsidRPr="00AB53EA">
        <w:rPr>
          <w:spacing w:val="-4"/>
          <w:sz w:val="28"/>
          <w:szCs w:val="28"/>
        </w:rPr>
        <w:t xml:space="preserve"> предусмотрены расходы по мероприятиям по землеустройству в 201</w:t>
      </w:r>
      <w:r w:rsidRPr="00AB53EA">
        <w:rPr>
          <w:spacing w:val="-4"/>
          <w:sz w:val="28"/>
          <w:szCs w:val="28"/>
        </w:rPr>
        <w:t>9</w:t>
      </w:r>
      <w:r w:rsidR="005E2664" w:rsidRPr="00AB53EA">
        <w:rPr>
          <w:spacing w:val="-4"/>
          <w:sz w:val="28"/>
          <w:szCs w:val="28"/>
        </w:rPr>
        <w:t xml:space="preserve"> году – </w:t>
      </w:r>
      <w:r w:rsidRPr="00AB53EA">
        <w:rPr>
          <w:spacing w:val="-4"/>
          <w:sz w:val="28"/>
          <w:szCs w:val="28"/>
        </w:rPr>
        <w:t>622,00 тыс. рублей, в 2020</w:t>
      </w:r>
      <w:r w:rsidR="005E2664" w:rsidRPr="00AB53EA">
        <w:rPr>
          <w:spacing w:val="-4"/>
          <w:sz w:val="28"/>
          <w:szCs w:val="28"/>
        </w:rPr>
        <w:t xml:space="preserve"> году – </w:t>
      </w:r>
      <w:r w:rsidRPr="00AB53EA">
        <w:rPr>
          <w:spacing w:val="-4"/>
          <w:sz w:val="28"/>
          <w:szCs w:val="28"/>
        </w:rPr>
        <w:t>810,50</w:t>
      </w:r>
      <w:r w:rsidR="005E2664" w:rsidRPr="00AB53EA">
        <w:rPr>
          <w:spacing w:val="-4"/>
          <w:sz w:val="28"/>
          <w:szCs w:val="28"/>
        </w:rPr>
        <w:t xml:space="preserve"> тыс. рублей, в 202</w:t>
      </w:r>
      <w:r w:rsidRPr="00AB53EA">
        <w:rPr>
          <w:spacing w:val="-4"/>
          <w:sz w:val="28"/>
          <w:szCs w:val="28"/>
        </w:rPr>
        <w:t>1</w:t>
      </w:r>
      <w:r w:rsidR="005E2664" w:rsidRPr="00AB53EA">
        <w:rPr>
          <w:spacing w:val="-4"/>
          <w:sz w:val="28"/>
          <w:szCs w:val="28"/>
        </w:rPr>
        <w:t xml:space="preserve"> году – 700,0</w:t>
      </w:r>
      <w:r w:rsidRPr="00AB53EA">
        <w:rPr>
          <w:spacing w:val="-4"/>
          <w:sz w:val="28"/>
          <w:szCs w:val="28"/>
        </w:rPr>
        <w:t>0 тыс. рублей, а также мероприятия в области строительства и архитектуры 1 175,00 тыс. рублей в 2019 году.</w:t>
      </w:r>
    </w:p>
    <w:p w:rsidR="00144133" w:rsidRPr="00AB53EA" w:rsidRDefault="00144133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разделу  05 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Жилищно-коммунальное хозяйство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</w:t>
      </w:r>
      <w:r w:rsidR="00144133" w:rsidRPr="00AB53EA">
        <w:rPr>
          <w:spacing w:val="-4"/>
          <w:sz w:val="28"/>
          <w:szCs w:val="28"/>
        </w:rPr>
        <w:t>предусмотрены расходы в 2019</w:t>
      </w:r>
      <w:r w:rsidRPr="00AB53EA">
        <w:rPr>
          <w:spacing w:val="-4"/>
          <w:sz w:val="28"/>
          <w:szCs w:val="28"/>
        </w:rPr>
        <w:t xml:space="preserve"> году в сумме  – </w:t>
      </w:r>
      <w:r w:rsidR="00144133" w:rsidRPr="00AB53EA">
        <w:rPr>
          <w:spacing w:val="-4"/>
          <w:sz w:val="28"/>
          <w:szCs w:val="28"/>
        </w:rPr>
        <w:t>32 755,89 тыс. рублей из них непрограммные – 8 711,00 тыс. рублей; в 2020</w:t>
      </w:r>
      <w:r w:rsidRPr="00AB53EA">
        <w:rPr>
          <w:spacing w:val="-4"/>
          <w:sz w:val="28"/>
          <w:szCs w:val="28"/>
        </w:rPr>
        <w:t xml:space="preserve"> году – </w:t>
      </w:r>
      <w:r w:rsidR="00144133" w:rsidRPr="00AB53EA">
        <w:rPr>
          <w:spacing w:val="-4"/>
          <w:sz w:val="28"/>
          <w:szCs w:val="28"/>
        </w:rPr>
        <w:t>31 505,31</w:t>
      </w:r>
      <w:r w:rsidRPr="00AB53EA">
        <w:rPr>
          <w:spacing w:val="-4"/>
          <w:sz w:val="28"/>
          <w:szCs w:val="28"/>
        </w:rPr>
        <w:t xml:space="preserve"> тыс. рублей</w:t>
      </w:r>
      <w:r w:rsidR="00144133" w:rsidRPr="00AB53EA">
        <w:rPr>
          <w:spacing w:val="-4"/>
          <w:sz w:val="28"/>
          <w:szCs w:val="28"/>
        </w:rPr>
        <w:t xml:space="preserve">, непрограммные </w:t>
      </w:r>
      <w:r w:rsidR="00454AD9" w:rsidRPr="00AB53EA">
        <w:rPr>
          <w:spacing w:val="-4"/>
          <w:sz w:val="28"/>
          <w:szCs w:val="28"/>
        </w:rPr>
        <w:t>–</w:t>
      </w:r>
      <w:r w:rsidR="00144133" w:rsidRPr="00AB53EA">
        <w:rPr>
          <w:spacing w:val="-4"/>
          <w:sz w:val="28"/>
          <w:szCs w:val="28"/>
        </w:rPr>
        <w:t xml:space="preserve"> </w:t>
      </w:r>
      <w:r w:rsidR="00454AD9" w:rsidRPr="00AB53EA">
        <w:rPr>
          <w:spacing w:val="-4"/>
          <w:sz w:val="28"/>
          <w:szCs w:val="28"/>
        </w:rPr>
        <w:t>8 520,00 тыс. рублей</w:t>
      </w:r>
      <w:r w:rsidRPr="00AB53EA">
        <w:rPr>
          <w:spacing w:val="-4"/>
          <w:sz w:val="28"/>
          <w:szCs w:val="28"/>
        </w:rPr>
        <w:t>; в 202</w:t>
      </w:r>
      <w:r w:rsidR="00144133" w:rsidRPr="00AB53EA">
        <w:rPr>
          <w:spacing w:val="-4"/>
          <w:sz w:val="28"/>
          <w:szCs w:val="28"/>
        </w:rPr>
        <w:t>1</w:t>
      </w:r>
      <w:r w:rsidRPr="00AB53EA">
        <w:rPr>
          <w:spacing w:val="-4"/>
          <w:sz w:val="28"/>
          <w:szCs w:val="28"/>
        </w:rPr>
        <w:t xml:space="preserve"> году – </w:t>
      </w:r>
      <w:r w:rsidR="00454AD9" w:rsidRPr="00AB53EA">
        <w:rPr>
          <w:spacing w:val="-4"/>
          <w:sz w:val="28"/>
          <w:szCs w:val="28"/>
        </w:rPr>
        <w:t xml:space="preserve">31 661,79 </w:t>
      </w:r>
      <w:r w:rsidRPr="00AB53EA">
        <w:rPr>
          <w:spacing w:val="-4"/>
          <w:sz w:val="28"/>
          <w:szCs w:val="28"/>
        </w:rPr>
        <w:t>тыс. рублей</w:t>
      </w:r>
      <w:r w:rsidR="00454AD9" w:rsidRPr="00AB53EA">
        <w:rPr>
          <w:spacing w:val="-4"/>
          <w:sz w:val="28"/>
          <w:szCs w:val="28"/>
        </w:rPr>
        <w:t xml:space="preserve">, </w:t>
      </w:r>
      <w:r w:rsidR="00454AD9" w:rsidRPr="00AB53EA">
        <w:rPr>
          <w:spacing w:val="-4"/>
          <w:sz w:val="28"/>
          <w:szCs w:val="28"/>
        </w:rPr>
        <w:t>непрограммные –</w:t>
      </w:r>
      <w:r w:rsidR="00454AD9" w:rsidRPr="00AB53EA">
        <w:rPr>
          <w:spacing w:val="-4"/>
          <w:sz w:val="28"/>
          <w:szCs w:val="28"/>
        </w:rPr>
        <w:t xml:space="preserve"> 22 3920,14 тыс. рублей</w:t>
      </w:r>
      <w:r w:rsidRPr="00AB53EA">
        <w:rPr>
          <w:spacing w:val="-4"/>
          <w:sz w:val="28"/>
          <w:szCs w:val="28"/>
        </w:rPr>
        <w:t>.</w:t>
      </w: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  <w:highlight w:val="yellow"/>
        </w:rPr>
      </w:pPr>
    </w:p>
    <w:p w:rsidR="005E2664" w:rsidRPr="00AB53EA" w:rsidRDefault="005E2664" w:rsidP="005E2664">
      <w:pPr>
        <w:tabs>
          <w:tab w:val="left" w:pos="1134"/>
        </w:tabs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    По подразделу 05 01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Жилищное хозяйство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расходы: 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365"/>
        <w:gridCol w:w="1365"/>
        <w:gridCol w:w="1292"/>
      </w:tblGrid>
      <w:tr w:rsidR="00AB53EA" w:rsidRPr="00AB53EA" w:rsidTr="00AB53EA">
        <w:trPr>
          <w:trHeight w:val="469"/>
        </w:trPr>
        <w:tc>
          <w:tcPr>
            <w:tcW w:w="5353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2019 год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2021 год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 xml:space="preserve">Паспортное обслуживание населения ООО </w:t>
            </w:r>
            <w:r w:rsidR="00E220BF">
              <w:rPr>
                <w:spacing w:val="-4"/>
                <w:sz w:val="28"/>
                <w:szCs w:val="28"/>
              </w:rPr>
              <w:t>"</w:t>
            </w:r>
            <w:r w:rsidRPr="00AB53EA">
              <w:rPr>
                <w:spacing w:val="-4"/>
                <w:sz w:val="28"/>
                <w:szCs w:val="28"/>
              </w:rPr>
              <w:t>СОБР</w:t>
            </w:r>
            <w:r w:rsidR="00E220BF">
              <w:rPr>
                <w:spacing w:val="-4"/>
                <w:sz w:val="28"/>
                <w:szCs w:val="28"/>
              </w:rPr>
              <w:t>"</w:t>
            </w:r>
            <w:r w:rsidRPr="00AB53EA">
              <w:rPr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162,00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171,00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171,00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Услуги по выдаче справок населению о регистрации по месту жительств</w:t>
            </w:r>
            <w:proofErr w:type="gramStart"/>
            <w:r w:rsidRPr="00AB53EA">
              <w:rPr>
                <w:sz w:val="28"/>
                <w:szCs w:val="28"/>
              </w:rPr>
              <w:t>а ООО</w:t>
            </w:r>
            <w:proofErr w:type="gramEnd"/>
            <w:r w:rsidRPr="00AB53EA">
              <w:rPr>
                <w:sz w:val="28"/>
                <w:szCs w:val="28"/>
              </w:rPr>
              <w:t xml:space="preserve"> </w:t>
            </w:r>
            <w:r w:rsidR="00E220BF">
              <w:rPr>
                <w:sz w:val="28"/>
                <w:szCs w:val="28"/>
              </w:rPr>
              <w:t>"</w:t>
            </w:r>
            <w:r w:rsidRPr="00AB53EA">
              <w:rPr>
                <w:sz w:val="28"/>
                <w:szCs w:val="28"/>
              </w:rPr>
              <w:t>СОБР</w:t>
            </w:r>
            <w:r w:rsidR="00E220BF">
              <w:rPr>
                <w:sz w:val="28"/>
                <w:szCs w:val="28"/>
              </w:rPr>
              <w:t>"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261,00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261,00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261,00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Капитальный ремонт в неблагоустроенном жилом фонде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2 000,00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1 500,00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1 500,00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Обязательные платежи по капитальному ремонту муниципального жилого фонда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500,00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800,00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800,00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Текущее содержание наемного дома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288,00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288,00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288,00</w:t>
            </w:r>
          </w:p>
        </w:tc>
      </w:tr>
      <w:tr w:rsidR="00AB53EA" w:rsidRPr="00AB53EA" w:rsidTr="00AB53EA">
        <w:tc>
          <w:tcPr>
            <w:tcW w:w="5353" w:type="dxa"/>
          </w:tcPr>
          <w:p w:rsidR="00AB53EA" w:rsidRPr="00AB53EA" w:rsidRDefault="00AB53EA" w:rsidP="00635AEA">
            <w:pPr>
              <w:tabs>
                <w:tab w:val="left" w:pos="1134"/>
              </w:tabs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На приобретение жилых помещений по решению суда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5 500,00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5 500,00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6 700,00</w:t>
            </w:r>
          </w:p>
        </w:tc>
      </w:tr>
      <w:tr w:rsidR="00AB53EA" w:rsidRPr="00AB53EA" w:rsidTr="00AB53EA">
        <w:trPr>
          <w:trHeight w:val="489"/>
        </w:trPr>
        <w:tc>
          <w:tcPr>
            <w:tcW w:w="5353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635AEA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8 711,00</w:t>
            </w:r>
          </w:p>
        </w:tc>
        <w:tc>
          <w:tcPr>
            <w:tcW w:w="1365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8 520,00</w:t>
            </w:r>
          </w:p>
        </w:tc>
        <w:tc>
          <w:tcPr>
            <w:tcW w:w="1292" w:type="dxa"/>
            <w:vAlign w:val="center"/>
          </w:tcPr>
          <w:p w:rsidR="00AB53EA" w:rsidRPr="00AB53EA" w:rsidRDefault="00AB53EA" w:rsidP="00454AD9">
            <w:pPr>
              <w:tabs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AB53EA">
              <w:rPr>
                <w:spacing w:val="-4"/>
                <w:sz w:val="28"/>
                <w:szCs w:val="28"/>
              </w:rPr>
              <w:t>9 720,00</w:t>
            </w:r>
          </w:p>
        </w:tc>
      </w:tr>
    </w:tbl>
    <w:p w:rsidR="005E2664" w:rsidRPr="00AB53EA" w:rsidRDefault="005E2664" w:rsidP="005E266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  <w:highlight w:val="yellow"/>
        </w:rPr>
      </w:pPr>
    </w:p>
    <w:p w:rsidR="005C381D" w:rsidRPr="00AB53EA" w:rsidRDefault="005E2664" w:rsidP="005C38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B53EA">
        <w:rPr>
          <w:spacing w:val="-4"/>
          <w:sz w:val="28"/>
          <w:szCs w:val="28"/>
        </w:rPr>
        <w:t>По подразделу 05 0</w:t>
      </w:r>
      <w:r w:rsidR="005C381D" w:rsidRPr="00AB53EA">
        <w:rPr>
          <w:spacing w:val="-4"/>
          <w:sz w:val="28"/>
          <w:szCs w:val="28"/>
        </w:rPr>
        <w:t>3</w:t>
      </w:r>
      <w:r w:rsidRPr="00AB53EA">
        <w:rPr>
          <w:spacing w:val="-4"/>
          <w:sz w:val="28"/>
          <w:szCs w:val="28"/>
        </w:rPr>
        <w:t xml:space="preserve"> </w:t>
      </w:r>
      <w:r w:rsidR="00E220BF">
        <w:rPr>
          <w:spacing w:val="-4"/>
          <w:sz w:val="28"/>
          <w:szCs w:val="28"/>
        </w:rPr>
        <w:t>"</w:t>
      </w:r>
      <w:r w:rsidR="005C381D" w:rsidRPr="00AB53EA">
        <w:rPr>
          <w:spacing w:val="-4"/>
          <w:sz w:val="28"/>
          <w:szCs w:val="28"/>
        </w:rPr>
        <w:t>Благоустройство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расходы </w:t>
      </w:r>
      <w:r w:rsidRPr="00AB53EA">
        <w:rPr>
          <w:sz w:val="28"/>
          <w:szCs w:val="28"/>
        </w:rPr>
        <w:t xml:space="preserve">на </w:t>
      </w:r>
      <w:r w:rsidR="005C381D" w:rsidRPr="00AB53EA">
        <w:rPr>
          <w:sz w:val="28"/>
          <w:szCs w:val="28"/>
        </w:rPr>
        <w:t xml:space="preserve">проведение комплекса мероприятий по благоустройству территории городского поселения </w:t>
      </w:r>
      <w:r w:rsidR="00E220BF">
        <w:rPr>
          <w:sz w:val="28"/>
          <w:szCs w:val="28"/>
        </w:rPr>
        <w:t>"</w:t>
      </w:r>
      <w:r w:rsidR="005C381D" w:rsidRPr="00AB53EA">
        <w:rPr>
          <w:sz w:val="28"/>
          <w:szCs w:val="28"/>
        </w:rPr>
        <w:t>Город Бикин</w:t>
      </w:r>
      <w:r w:rsidR="00E220BF">
        <w:rPr>
          <w:sz w:val="28"/>
          <w:szCs w:val="28"/>
        </w:rPr>
        <w:t>"</w:t>
      </w:r>
      <w:r w:rsidR="005C381D" w:rsidRPr="00AB53EA">
        <w:rPr>
          <w:sz w:val="28"/>
          <w:szCs w:val="28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2"/>
        <w:gridCol w:w="1559"/>
      </w:tblGrid>
      <w:tr w:rsidR="005C381D" w:rsidRPr="00AB53EA" w:rsidTr="005C381D">
        <w:trPr>
          <w:trHeight w:val="315"/>
        </w:trPr>
        <w:tc>
          <w:tcPr>
            <w:tcW w:w="7812" w:type="dxa"/>
          </w:tcPr>
          <w:p w:rsidR="005C381D" w:rsidRPr="00AB53EA" w:rsidRDefault="005C381D" w:rsidP="002F0A57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bCs/>
                <w:sz w:val="28"/>
                <w:szCs w:val="28"/>
              </w:rPr>
            </w:pPr>
            <w:r w:rsidRPr="00AB53EA">
              <w:rPr>
                <w:bCs/>
                <w:sz w:val="28"/>
                <w:szCs w:val="28"/>
              </w:rPr>
              <w:t>2021</w:t>
            </w:r>
            <w:r w:rsidR="00AB53EA" w:rsidRPr="00AB53EA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C381D" w:rsidRPr="00AB53EA" w:rsidTr="005C381D">
        <w:trPr>
          <w:trHeight w:val="405"/>
        </w:trPr>
        <w:tc>
          <w:tcPr>
            <w:tcW w:w="7812" w:type="dxa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Уличное освещение. Возмещение затрат по электроэнергии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1 040,10</w:t>
            </w:r>
          </w:p>
        </w:tc>
      </w:tr>
      <w:tr w:rsidR="005C381D" w:rsidRPr="00AB53EA" w:rsidTr="005C381D">
        <w:trPr>
          <w:trHeight w:val="359"/>
        </w:trPr>
        <w:tc>
          <w:tcPr>
            <w:tcW w:w="7812" w:type="dxa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Уличное освещение. Содержание средств освещения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957,20</w:t>
            </w:r>
          </w:p>
        </w:tc>
      </w:tr>
      <w:tr w:rsidR="005C381D" w:rsidRPr="00AB53EA" w:rsidTr="005C381D">
        <w:trPr>
          <w:trHeight w:val="630"/>
        </w:trPr>
        <w:tc>
          <w:tcPr>
            <w:tcW w:w="7812" w:type="dxa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автомобильных дорог в зимний и летний период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3 000,00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Прочистка кюветов, ремонт ливневой канализации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600,00</w:t>
            </w:r>
          </w:p>
        </w:tc>
      </w:tr>
      <w:tr w:rsidR="005C381D" w:rsidRPr="00AB53EA" w:rsidTr="005C381D">
        <w:trPr>
          <w:trHeight w:val="630"/>
        </w:trPr>
        <w:tc>
          <w:tcPr>
            <w:tcW w:w="7812" w:type="dxa"/>
            <w:shd w:val="clear" w:color="auto" w:fill="auto"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газонов, скверов, тротуаров, обочин дорог (скашивание травы)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5C381D" w:rsidRPr="00AB53EA" w:rsidTr="005C381D">
        <w:trPr>
          <w:trHeight w:val="267"/>
        </w:trPr>
        <w:tc>
          <w:tcPr>
            <w:tcW w:w="7812" w:type="dxa"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272,84</w:t>
            </w:r>
          </w:p>
        </w:tc>
      </w:tr>
      <w:tr w:rsidR="005C381D" w:rsidRPr="00AB53EA" w:rsidTr="005C381D">
        <w:trPr>
          <w:trHeight w:val="267"/>
        </w:trPr>
        <w:tc>
          <w:tcPr>
            <w:tcW w:w="7812" w:type="dxa"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Акарицидная обработка от вирусного энцефалита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Содержание и уборка территории города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5C381D" w:rsidRPr="00AB53EA" w:rsidTr="005C381D">
        <w:trPr>
          <w:trHeight w:val="630"/>
        </w:trPr>
        <w:tc>
          <w:tcPr>
            <w:tcW w:w="7812" w:type="dxa"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Санитарное содержание общественных туалетов, мусоросборников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1 100,00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C381D" w:rsidRPr="00AB53EA" w:rsidTr="005C381D">
        <w:trPr>
          <w:trHeight w:val="630"/>
        </w:trPr>
        <w:tc>
          <w:tcPr>
            <w:tcW w:w="7812" w:type="dxa"/>
            <w:vAlign w:val="bottom"/>
          </w:tcPr>
          <w:p w:rsidR="005C381D" w:rsidRPr="00AB53EA" w:rsidRDefault="005C381D" w:rsidP="002F0A57">
            <w:pPr>
              <w:rPr>
                <w:sz w:val="28"/>
                <w:szCs w:val="28"/>
              </w:rPr>
            </w:pPr>
            <w:r w:rsidRPr="00AB53EA">
              <w:rPr>
                <w:sz w:val="28"/>
                <w:szCs w:val="28"/>
              </w:rPr>
              <w:t>Приобретение и высадка рассады на клумбы, содержание цветочных клумб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Оформление города к праздничным датам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Новогодний городок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1 300,00</w:t>
            </w:r>
          </w:p>
        </w:tc>
      </w:tr>
      <w:tr w:rsidR="005C381D" w:rsidRPr="00AB53EA" w:rsidTr="005C381D">
        <w:trPr>
          <w:trHeight w:val="315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Содержание и ремонт мемориала ВОВ</w:t>
            </w:r>
          </w:p>
        </w:tc>
        <w:tc>
          <w:tcPr>
            <w:tcW w:w="1559" w:type="dxa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C381D" w:rsidRPr="00AB53EA" w:rsidTr="005C381D">
        <w:trPr>
          <w:trHeight w:val="397"/>
        </w:trPr>
        <w:tc>
          <w:tcPr>
            <w:tcW w:w="7812" w:type="dxa"/>
            <w:noWrap/>
            <w:vAlign w:val="bottom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Итого по разделу 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1D" w:rsidRPr="00AB53EA" w:rsidRDefault="005C381D" w:rsidP="002F0A57">
            <w:pPr>
              <w:jc w:val="center"/>
              <w:rPr>
                <w:color w:val="000000"/>
                <w:sz w:val="28"/>
                <w:szCs w:val="28"/>
              </w:rPr>
            </w:pPr>
            <w:r w:rsidRPr="00AB53EA">
              <w:rPr>
                <w:color w:val="000000"/>
                <w:sz w:val="28"/>
                <w:szCs w:val="28"/>
              </w:rPr>
              <w:t>12 670,14</w:t>
            </w:r>
          </w:p>
        </w:tc>
      </w:tr>
    </w:tbl>
    <w:p w:rsidR="005C381D" w:rsidRPr="00AB53EA" w:rsidRDefault="005C381D" w:rsidP="005C381D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5E2664" w:rsidRPr="00AB53EA" w:rsidRDefault="005E2664" w:rsidP="000B0663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По разделу  10</w:t>
      </w:r>
      <w:r w:rsidR="00015CC4" w:rsidRPr="00AB53EA">
        <w:rPr>
          <w:spacing w:val="-4"/>
          <w:sz w:val="28"/>
          <w:szCs w:val="28"/>
        </w:rPr>
        <w:t xml:space="preserve"> 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Социальная политика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расходы в сумме в 201</w:t>
      </w:r>
      <w:r w:rsidR="005C381D" w:rsidRPr="00AB53EA">
        <w:rPr>
          <w:spacing w:val="-4"/>
          <w:sz w:val="28"/>
          <w:szCs w:val="28"/>
        </w:rPr>
        <w:t xml:space="preserve">9 </w:t>
      </w:r>
      <w:r w:rsidRPr="00AB53EA">
        <w:rPr>
          <w:spacing w:val="-4"/>
          <w:sz w:val="28"/>
          <w:szCs w:val="28"/>
        </w:rPr>
        <w:t xml:space="preserve">году – </w:t>
      </w:r>
      <w:r w:rsidR="005C381D" w:rsidRPr="00AB53EA">
        <w:rPr>
          <w:spacing w:val="-4"/>
          <w:sz w:val="28"/>
          <w:szCs w:val="28"/>
        </w:rPr>
        <w:t>461,28 тыс. рублей, в 2020</w:t>
      </w:r>
      <w:r w:rsidRPr="00AB53EA">
        <w:rPr>
          <w:spacing w:val="-4"/>
          <w:sz w:val="28"/>
          <w:szCs w:val="28"/>
        </w:rPr>
        <w:t xml:space="preserve"> году – </w:t>
      </w:r>
      <w:r w:rsidR="005C381D" w:rsidRPr="00AB53EA">
        <w:rPr>
          <w:spacing w:val="-4"/>
          <w:sz w:val="28"/>
          <w:szCs w:val="28"/>
        </w:rPr>
        <w:t>461,28</w:t>
      </w:r>
      <w:r w:rsidRPr="00AB53EA">
        <w:rPr>
          <w:spacing w:val="-4"/>
          <w:sz w:val="28"/>
          <w:szCs w:val="28"/>
        </w:rPr>
        <w:t xml:space="preserve"> тыс. рублей, в 2020 году – </w:t>
      </w:r>
      <w:r w:rsidR="005C381D" w:rsidRPr="00AB53EA">
        <w:rPr>
          <w:spacing w:val="-4"/>
          <w:sz w:val="28"/>
          <w:szCs w:val="28"/>
        </w:rPr>
        <w:t>2 082,48</w:t>
      </w:r>
      <w:r w:rsidRPr="00AB53EA">
        <w:rPr>
          <w:spacing w:val="-4"/>
          <w:sz w:val="28"/>
          <w:szCs w:val="28"/>
        </w:rPr>
        <w:t xml:space="preserve"> тыс. рублей: </w:t>
      </w:r>
    </w:p>
    <w:p w:rsidR="005E2664" w:rsidRPr="00AB53EA" w:rsidRDefault="005E2664" w:rsidP="005E266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выплаты почетным гражданам города </w:t>
      </w:r>
      <w:r w:rsidR="005C381D" w:rsidRPr="00AB53EA">
        <w:rPr>
          <w:spacing w:val="-4"/>
          <w:sz w:val="28"/>
          <w:szCs w:val="28"/>
        </w:rPr>
        <w:t xml:space="preserve">на </w:t>
      </w:r>
      <w:r w:rsidRPr="00AB53EA">
        <w:rPr>
          <w:spacing w:val="-4"/>
          <w:sz w:val="28"/>
          <w:szCs w:val="28"/>
        </w:rPr>
        <w:t>возмещение коммунальных затрат</w:t>
      </w:r>
      <w:r w:rsidR="005C381D" w:rsidRPr="00AB53EA">
        <w:rPr>
          <w:spacing w:val="-4"/>
          <w:sz w:val="28"/>
          <w:szCs w:val="28"/>
        </w:rPr>
        <w:t xml:space="preserve"> 2019, 2020, 2021 годы</w:t>
      </w:r>
      <w:r w:rsidRPr="00AB53EA">
        <w:rPr>
          <w:spacing w:val="-4"/>
          <w:sz w:val="28"/>
          <w:szCs w:val="28"/>
        </w:rPr>
        <w:t xml:space="preserve"> </w:t>
      </w:r>
      <w:r w:rsidR="005C381D" w:rsidRPr="00AB53EA">
        <w:rPr>
          <w:spacing w:val="-4"/>
          <w:sz w:val="28"/>
          <w:szCs w:val="28"/>
        </w:rPr>
        <w:t xml:space="preserve">– </w:t>
      </w:r>
      <w:r w:rsidRPr="00AB53EA">
        <w:rPr>
          <w:spacing w:val="-4"/>
          <w:sz w:val="28"/>
          <w:szCs w:val="28"/>
        </w:rPr>
        <w:t xml:space="preserve"> 252,00 тыс. рублей;</w:t>
      </w:r>
    </w:p>
    <w:p w:rsidR="005E2664" w:rsidRPr="00AB53EA" w:rsidRDefault="005E2664" w:rsidP="005E266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доплата к пенсиям муниципальных служащих </w:t>
      </w:r>
      <w:r w:rsidR="005C381D" w:rsidRPr="00AB53EA">
        <w:rPr>
          <w:spacing w:val="-4"/>
          <w:sz w:val="28"/>
          <w:szCs w:val="28"/>
        </w:rPr>
        <w:t xml:space="preserve">2019, 2020, 2021 годы –  </w:t>
      </w:r>
      <w:r w:rsidR="005C381D" w:rsidRPr="00AB53EA">
        <w:rPr>
          <w:spacing w:val="-4"/>
          <w:sz w:val="28"/>
          <w:szCs w:val="28"/>
        </w:rPr>
        <w:t>209,28 тыс. рублей;</w:t>
      </w:r>
    </w:p>
    <w:p w:rsidR="005C381D" w:rsidRPr="00AB53EA" w:rsidRDefault="00015CC4" w:rsidP="00015CC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AB53EA">
        <w:rPr>
          <w:spacing w:val="-4"/>
          <w:sz w:val="28"/>
          <w:szCs w:val="28"/>
        </w:rPr>
        <w:t>предоставление субсидий молодым семьям на приобретение жилья в 2021 году – 1 621,20 тыс. рублей.</w:t>
      </w:r>
    </w:p>
    <w:p w:rsidR="005E2664" w:rsidRPr="00AB53EA" w:rsidRDefault="005E2664" w:rsidP="005E2664">
      <w:pPr>
        <w:tabs>
          <w:tab w:val="left" w:pos="1134"/>
        </w:tabs>
        <w:ind w:left="709"/>
        <w:jc w:val="both"/>
        <w:rPr>
          <w:spacing w:val="-4"/>
          <w:sz w:val="28"/>
          <w:szCs w:val="28"/>
        </w:rPr>
      </w:pPr>
    </w:p>
    <w:p w:rsidR="005E2664" w:rsidRPr="00AB53EA" w:rsidRDefault="005E2664" w:rsidP="005E2664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3EA">
        <w:rPr>
          <w:spacing w:val="-4"/>
          <w:sz w:val="28"/>
          <w:szCs w:val="28"/>
        </w:rPr>
        <w:t xml:space="preserve">По разделу  14  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>Межбюджетные трансферты бюджетам муниципальных образований</w:t>
      </w:r>
      <w:r w:rsidR="00E220BF">
        <w:rPr>
          <w:spacing w:val="-4"/>
          <w:sz w:val="28"/>
          <w:szCs w:val="28"/>
        </w:rPr>
        <w:t>"</w:t>
      </w:r>
      <w:r w:rsidRPr="00AB53EA">
        <w:rPr>
          <w:spacing w:val="-4"/>
          <w:sz w:val="28"/>
          <w:szCs w:val="28"/>
        </w:rPr>
        <w:t xml:space="preserve"> предусмотрены расходы в сумме – 37,0 тыс. рублей на проведение внешней проверки бюджета города в 201</w:t>
      </w:r>
      <w:r w:rsidR="00015CC4" w:rsidRPr="00AB53EA">
        <w:rPr>
          <w:spacing w:val="-4"/>
          <w:sz w:val="28"/>
          <w:szCs w:val="28"/>
        </w:rPr>
        <w:t>9</w:t>
      </w:r>
      <w:r w:rsidRPr="00AB53EA">
        <w:rPr>
          <w:spacing w:val="-4"/>
          <w:sz w:val="28"/>
          <w:szCs w:val="28"/>
        </w:rPr>
        <w:t xml:space="preserve"> году за отчетный год Контрольно-счетным органом Бикинского муниципального района.</w:t>
      </w:r>
    </w:p>
    <w:p w:rsidR="00DD4E95" w:rsidRPr="00AB53EA" w:rsidRDefault="00DD4E95" w:rsidP="00844379">
      <w:pPr>
        <w:ind w:left="709"/>
        <w:jc w:val="center"/>
        <w:outlineLvl w:val="0"/>
        <w:rPr>
          <w:sz w:val="28"/>
          <w:szCs w:val="28"/>
        </w:rPr>
      </w:pPr>
    </w:p>
    <w:p w:rsidR="00E92290" w:rsidRPr="00AB53EA" w:rsidRDefault="000F7B1C" w:rsidP="00844379">
      <w:pPr>
        <w:ind w:left="709"/>
        <w:jc w:val="center"/>
        <w:outlineLvl w:val="0"/>
        <w:rPr>
          <w:bCs/>
          <w:caps/>
          <w:sz w:val="28"/>
          <w:szCs w:val="28"/>
        </w:rPr>
      </w:pPr>
      <w:r w:rsidRPr="00AB53EA">
        <w:rPr>
          <w:sz w:val="28"/>
          <w:szCs w:val="28"/>
        </w:rPr>
        <w:t>ДЕФИЦИТ</w:t>
      </w:r>
      <w:r w:rsidR="00E92290" w:rsidRPr="00AB53EA">
        <w:rPr>
          <w:sz w:val="28"/>
          <w:szCs w:val="28"/>
        </w:rPr>
        <w:t xml:space="preserve"> </w:t>
      </w:r>
      <w:r w:rsidRPr="00AB53EA">
        <w:rPr>
          <w:sz w:val="28"/>
          <w:szCs w:val="28"/>
        </w:rPr>
        <w:t>БЮДЖЕТА</w:t>
      </w:r>
      <w:r w:rsidR="00E92290" w:rsidRPr="00AB53EA">
        <w:rPr>
          <w:bCs/>
          <w:caps/>
          <w:sz w:val="28"/>
          <w:szCs w:val="28"/>
        </w:rPr>
        <w:t>,</w:t>
      </w:r>
    </w:p>
    <w:p w:rsidR="00E92290" w:rsidRPr="00AB53EA" w:rsidRDefault="00E92290" w:rsidP="007244E9">
      <w:pPr>
        <w:jc w:val="center"/>
        <w:rPr>
          <w:bCs/>
          <w:caps/>
          <w:sz w:val="28"/>
          <w:szCs w:val="28"/>
        </w:rPr>
      </w:pPr>
      <w:r w:rsidRPr="00AB53EA">
        <w:rPr>
          <w:bCs/>
          <w:caps/>
          <w:sz w:val="28"/>
          <w:szCs w:val="28"/>
        </w:rPr>
        <w:t>Источники финансирования дефицита</w:t>
      </w:r>
    </w:p>
    <w:p w:rsidR="00E92290" w:rsidRPr="00AB53EA" w:rsidRDefault="00E92290" w:rsidP="007244E9">
      <w:pPr>
        <w:rPr>
          <w:bCs/>
          <w:caps/>
          <w:sz w:val="28"/>
          <w:szCs w:val="28"/>
        </w:rPr>
      </w:pPr>
    </w:p>
    <w:p w:rsidR="00E92290" w:rsidRPr="00AB53EA" w:rsidRDefault="00E92290" w:rsidP="0084437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AB53EA">
        <w:rPr>
          <w:bCs/>
          <w:sz w:val="28"/>
          <w:szCs w:val="28"/>
        </w:rPr>
        <w:t xml:space="preserve">Дефицит бюджета города </w:t>
      </w:r>
      <w:r w:rsidRPr="00AB53EA">
        <w:rPr>
          <w:sz w:val="28"/>
          <w:szCs w:val="28"/>
        </w:rPr>
        <w:t>на 201</w:t>
      </w:r>
      <w:r w:rsidR="000F7B1C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 xml:space="preserve"> год определен в размере </w:t>
      </w:r>
      <w:r w:rsidR="000F7B1C" w:rsidRPr="00AB53EA">
        <w:rPr>
          <w:sz w:val="28"/>
          <w:szCs w:val="28"/>
        </w:rPr>
        <w:t>5 348,41 тыс. рублей, в 2020</w:t>
      </w:r>
      <w:r w:rsidRPr="00AB53EA">
        <w:rPr>
          <w:sz w:val="28"/>
          <w:szCs w:val="28"/>
        </w:rPr>
        <w:t xml:space="preserve"> году – </w:t>
      </w:r>
      <w:r w:rsidR="000F7B1C" w:rsidRPr="00AB53EA">
        <w:rPr>
          <w:sz w:val="28"/>
          <w:szCs w:val="28"/>
        </w:rPr>
        <w:t>6 738,98</w:t>
      </w:r>
      <w:r w:rsidRPr="00AB53EA">
        <w:rPr>
          <w:sz w:val="28"/>
          <w:szCs w:val="28"/>
        </w:rPr>
        <w:t xml:space="preserve"> тыс. рублей, в 202</w:t>
      </w:r>
      <w:r w:rsidR="000F7B1C" w:rsidRPr="00AB53EA">
        <w:rPr>
          <w:sz w:val="28"/>
          <w:szCs w:val="28"/>
        </w:rPr>
        <w:t>1</w:t>
      </w:r>
      <w:r w:rsidRPr="00AB53EA">
        <w:rPr>
          <w:sz w:val="28"/>
          <w:szCs w:val="28"/>
        </w:rPr>
        <w:t xml:space="preserve"> году – </w:t>
      </w:r>
      <w:r w:rsidR="000F7B1C" w:rsidRPr="00AB53EA">
        <w:rPr>
          <w:sz w:val="28"/>
          <w:szCs w:val="28"/>
        </w:rPr>
        <w:t>6 892,58</w:t>
      </w:r>
      <w:r w:rsidRPr="00AB53EA">
        <w:rPr>
          <w:sz w:val="28"/>
          <w:szCs w:val="28"/>
        </w:rPr>
        <w:t xml:space="preserve"> тыс. рублей.</w:t>
      </w:r>
    </w:p>
    <w:p w:rsidR="00E92290" w:rsidRDefault="00E92290" w:rsidP="00B40EEE">
      <w:pPr>
        <w:ind w:firstLine="709"/>
        <w:jc w:val="both"/>
        <w:rPr>
          <w:sz w:val="28"/>
          <w:szCs w:val="28"/>
        </w:rPr>
      </w:pPr>
      <w:r w:rsidRPr="00AB53EA">
        <w:rPr>
          <w:sz w:val="28"/>
          <w:szCs w:val="28"/>
        </w:rPr>
        <w:t xml:space="preserve">В составе </w:t>
      </w:r>
      <w:proofErr w:type="gramStart"/>
      <w:r w:rsidRPr="00AB53EA">
        <w:rPr>
          <w:sz w:val="28"/>
          <w:szCs w:val="28"/>
        </w:rPr>
        <w:t>источников погашения дефицита бюджета города</w:t>
      </w:r>
      <w:proofErr w:type="gramEnd"/>
      <w:r w:rsidRPr="00AB53EA">
        <w:rPr>
          <w:sz w:val="28"/>
          <w:szCs w:val="28"/>
        </w:rPr>
        <w:t xml:space="preserve"> предусмотрены остатки бюджетных средств в 201</w:t>
      </w:r>
      <w:r w:rsidR="000F7B1C" w:rsidRPr="00AB53EA">
        <w:rPr>
          <w:sz w:val="28"/>
          <w:szCs w:val="28"/>
        </w:rPr>
        <w:t>9</w:t>
      </w:r>
      <w:r w:rsidRPr="00AB53EA">
        <w:rPr>
          <w:sz w:val="28"/>
          <w:szCs w:val="28"/>
        </w:rPr>
        <w:t xml:space="preserve"> году в сумме </w:t>
      </w:r>
      <w:r w:rsidR="000F7B1C" w:rsidRPr="00AB53EA">
        <w:rPr>
          <w:sz w:val="28"/>
          <w:szCs w:val="28"/>
        </w:rPr>
        <w:t>5 348,41 тыс. рублей, в 2020</w:t>
      </w:r>
      <w:r w:rsidRPr="00AB53EA">
        <w:rPr>
          <w:sz w:val="28"/>
          <w:szCs w:val="28"/>
        </w:rPr>
        <w:t xml:space="preserve"> году – </w:t>
      </w:r>
      <w:r w:rsidR="000F7B1C" w:rsidRPr="00AB53EA">
        <w:rPr>
          <w:sz w:val="28"/>
          <w:szCs w:val="28"/>
        </w:rPr>
        <w:t>6 738,91</w:t>
      </w:r>
      <w:r w:rsidRPr="00AB53EA">
        <w:rPr>
          <w:sz w:val="28"/>
          <w:szCs w:val="28"/>
        </w:rPr>
        <w:t xml:space="preserve"> тыс. рублей, в 202</w:t>
      </w:r>
      <w:r w:rsidR="000F7B1C" w:rsidRPr="00AB53EA">
        <w:rPr>
          <w:sz w:val="28"/>
          <w:szCs w:val="28"/>
        </w:rPr>
        <w:t>1</w:t>
      </w:r>
      <w:r w:rsidRPr="00AB53EA">
        <w:rPr>
          <w:sz w:val="28"/>
          <w:szCs w:val="28"/>
        </w:rPr>
        <w:t xml:space="preserve"> году – </w:t>
      </w:r>
      <w:r w:rsidR="000F7B1C" w:rsidRPr="00AB53EA">
        <w:rPr>
          <w:sz w:val="28"/>
          <w:szCs w:val="28"/>
        </w:rPr>
        <w:t>6 892,58</w:t>
      </w:r>
      <w:r w:rsidRPr="00AB53EA">
        <w:rPr>
          <w:sz w:val="28"/>
          <w:szCs w:val="28"/>
        </w:rPr>
        <w:t xml:space="preserve"> тыс. рублей.</w:t>
      </w:r>
    </w:p>
    <w:p w:rsidR="000B0663" w:rsidRPr="00AB53EA" w:rsidRDefault="000B0663" w:rsidP="000B06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0B0663" w:rsidRPr="00AB53EA" w:rsidSect="00F749E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44" w:rsidRDefault="004D6C44">
      <w:r>
        <w:separator/>
      </w:r>
    </w:p>
  </w:endnote>
  <w:endnote w:type="continuationSeparator" w:id="0">
    <w:p w:rsidR="004D6C44" w:rsidRDefault="004D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44" w:rsidRDefault="004D6C44">
      <w:r>
        <w:separator/>
      </w:r>
    </w:p>
  </w:footnote>
  <w:footnote w:type="continuationSeparator" w:id="0">
    <w:p w:rsidR="004D6C44" w:rsidRDefault="004D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44" w:rsidRDefault="004D6C44" w:rsidP="00DD6AC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D6C44" w:rsidRDefault="004D6C4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44" w:rsidRDefault="004D6C44" w:rsidP="00DD6ACB">
    <w:pPr>
      <w:pStyle w:val="ae"/>
      <w:framePr w:wrap="around" w:vAnchor="text" w:hAnchor="margin" w:xAlign="center" w:y="1"/>
      <w:rPr>
        <w:rStyle w:val="af0"/>
      </w:rPr>
    </w:pPr>
  </w:p>
  <w:p w:rsidR="004D6C44" w:rsidRDefault="004D6C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5E1"/>
    <w:multiLevelType w:val="hybridMultilevel"/>
    <w:tmpl w:val="BA5E2118"/>
    <w:lvl w:ilvl="0" w:tplc="4E4873A4">
      <w:start w:val="1"/>
      <w:numFmt w:val="bullet"/>
      <w:lvlText w:val="­"/>
      <w:lvlJc w:val="left"/>
      <w:pPr>
        <w:tabs>
          <w:tab w:val="num" w:pos="1969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D04E30"/>
    <w:multiLevelType w:val="hybridMultilevel"/>
    <w:tmpl w:val="2EE4498E"/>
    <w:lvl w:ilvl="0" w:tplc="48C63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E928E7"/>
    <w:multiLevelType w:val="hybridMultilevel"/>
    <w:tmpl w:val="DA023D18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46EF4"/>
    <w:multiLevelType w:val="hybridMultilevel"/>
    <w:tmpl w:val="D230092A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94BAC"/>
    <w:multiLevelType w:val="hybridMultilevel"/>
    <w:tmpl w:val="3B5A6650"/>
    <w:lvl w:ilvl="0" w:tplc="79BED3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52128B8"/>
    <w:multiLevelType w:val="hybridMultilevel"/>
    <w:tmpl w:val="93EA0EBA"/>
    <w:lvl w:ilvl="0" w:tplc="5DA2AB30">
      <w:start w:val="1"/>
      <w:numFmt w:val="decimal"/>
      <w:lvlText w:val="%1)"/>
      <w:lvlJc w:val="left"/>
      <w:pPr>
        <w:ind w:left="588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178" w:hanging="180"/>
      </w:pPr>
      <w:rPr>
        <w:rFonts w:cs="Times New Roman"/>
      </w:rPr>
    </w:lvl>
  </w:abstractNum>
  <w:abstractNum w:abstractNumId="6">
    <w:nsid w:val="27F349E0"/>
    <w:multiLevelType w:val="hybridMultilevel"/>
    <w:tmpl w:val="D0887EAA"/>
    <w:lvl w:ilvl="0" w:tplc="E9782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103AB7"/>
    <w:multiLevelType w:val="hybridMultilevel"/>
    <w:tmpl w:val="6588805C"/>
    <w:lvl w:ilvl="0" w:tplc="4E4873A4">
      <w:start w:val="1"/>
      <w:numFmt w:val="bullet"/>
      <w:lvlText w:val="­"/>
      <w:lvlJc w:val="left"/>
      <w:pPr>
        <w:tabs>
          <w:tab w:val="num" w:pos="1969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F260D83"/>
    <w:multiLevelType w:val="hybridMultilevel"/>
    <w:tmpl w:val="26947C54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F70EAD"/>
    <w:multiLevelType w:val="hybridMultilevel"/>
    <w:tmpl w:val="8B641B62"/>
    <w:lvl w:ilvl="0" w:tplc="C3A8B7B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EC55F8"/>
    <w:multiLevelType w:val="hybridMultilevel"/>
    <w:tmpl w:val="B23AD4F0"/>
    <w:lvl w:ilvl="0" w:tplc="723A930C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FC63DF3"/>
    <w:multiLevelType w:val="hybridMultilevel"/>
    <w:tmpl w:val="C11CFD54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20B6"/>
    <w:multiLevelType w:val="hybridMultilevel"/>
    <w:tmpl w:val="4DB0AE4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46417B3E"/>
    <w:multiLevelType w:val="hybridMultilevel"/>
    <w:tmpl w:val="8058165A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F5CB8"/>
    <w:multiLevelType w:val="hybridMultilevel"/>
    <w:tmpl w:val="7FFC4AFC"/>
    <w:lvl w:ilvl="0" w:tplc="E978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006F"/>
    <w:multiLevelType w:val="hybridMultilevel"/>
    <w:tmpl w:val="9894082A"/>
    <w:lvl w:ilvl="0" w:tplc="FC6ED3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A7769B2"/>
    <w:multiLevelType w:val="hybridMultilevel"/>
    <w:tmpl w:val="2AE648F8"/>
    <w:lvl w:ilvl="0" w:tplc="C3A8B7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7367E9"/>
    <w:multiLevelType w:val="hybridMultilevel"/>
    <w:tmpl w:val="286E60B2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97735"/>
    <w:multiLevelType w:val="hybridMultilevel"/>
    <w:tmpl w:val="F72ABA5C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34FA4"/>
    <w:multiLevelType w:val="hybridMultilevel"/>
    <w:tmpl w:val="0BCCD146"/>
    <w:lvl w:ilvl="0" w:tplc="FC6ED3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3F1DEE"/>
    <w:multiLevelType w:val="hybridMultilevel"/>
    <w:tmpl w:val="D14CDD4A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867174"/>
    <w:multiLevelType w:val="hybridMultilevel"/>
    <w:tmpl w:val="9E80294C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5088A"/>
    <w:multiLevelType w:val="hybridMultilevel"/>
    <w:tmpl w:val="07CEAE84"/>
    <w:lvl w:ilvl="0" w:tplc="8F066C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EC26108"/>
    <w:multiLevelType w:val="hybridMultilevel"/>
    <w:tmpl w:val="8C54DA42"/>
    <w:lvl w:ilvl="0" w:tplc="1984290E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7D656C"/>
    <w:multiLevelType w:val="hybridMultilevel"/>
    <w:tmpl w:val="6AD4DAAE"/>
    <w:lvl w:ilvl="0" w:tplc="B25A9CEE">
      <w:start w:val="1"/>
      <w:numFmt w:val="bullet"/>
      <w:lvlText w:val="–"/>
      <w:lvlJc w:val="left"/>
      <w:pPr>
        <w:ind w:firstLine="709"/>
      </w:pPr>
      <w:rPr>
        <w:rFonts w:ascii="Times New Roman" w:hAnsi="Times New Roman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E17452"/>
    <w:multiLevelType w:val="hybridMultilevel"/>
    <w:tmpl w:val="BAA60670"/>
    <w:lvl w:ilvl="0" w:tplc="D578E3F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61F4AAF"/>
    <w:multiLevelType w:val="hybridMultilevel"/>
    <w:tmpl w:val="6EC62916"/>
    <w:lvl w:ilvl="0" w:tplc="889079DC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035D38"/>
    <w:multiLevelType w:val="hybridMultilevel"/>
    <w:tmpl w:val="0644DC0E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096CC5"/>
    <w:multiLevelType w:val="hybridMultilevel"/>
    <w:tmpl w:val="267CE02E"/>
    <w:lvl w:ilvl="0" w:tplc="FC6E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082B4B"/>
    <w:multiLevelType w:val="hybridMultilevel"/>
    <w:tmpl w:val="3BE8BE86"/>
    <w:lvl w:ilvl="0" w:tplc="FC6E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26"/>
  </w:num>
  <w:num w:numId="5">
    <w:abstractNumId w:val="4"/>
  </w:num>
  <w:num w:numId="6">
    <w:abstractNumId w:val="25"/>
  </w:num>
  <w:num w:numId="7">
    <w:abstractNumId w:val="21"/>
  </w:num>
  <w:num w:numId="8">
    <w:abstractNumId w:val="15"/>
  </w:num>
  <w:num w:numId="9">
    <w:abstractNumId w:val="27"/>
  </w:num>
  <w:num w:numId="10">
    <w:abstractNumId w:val="17"/>
  </w:num>
  <w:num w:numId="11">
    <w:abstractNumId w:val="3"/>
  </w:num>
  <w:num w:numId="12">
    <w:abstractNumId w:val="29"/>
  </w:num>
  <w:num w:numId="13">
    <w:abstractNumId w:val="2"/>
  </w:num>
  <w:num w:numId="14">
    <w:abstractNumId w:val="28"/>
  </w:num>
  <w:num w:numId="15">
    <w:abstractNumId w:val="19"/>
  </w:num>
  <w:num w:numId="16">
    <w:abstractNumId w:val="20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  <w:num w:numId="22">
    <w:abstractNumId w:val="23"/>
  </w:num>
  <w:num w:numId="23">
    <w:abstractNumId w:val="16"/>
  </w:num>
  <w:num w:numId="24">
    <w:abstractNumId w:val="24"/>
  </w:num>
  <w:num w:numId="25">
    <w:abstractNumId w:val="7"/>
  </w:num>
  <w:num w:numId="26">
    <w:abstractNumId w:val="0"/>
  </w:num>
  <w:num w:numId="27">
    <w:abstractNumId w:val="12"/>
  </w:num>
  <w:num w:numId="28">
    <w:abstractNumId w:val="9"/>
  </w:num>
  <w:num w:numId="29">
    <w:abstractNumId w:val="14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8E"/>
    <w:rsid w:val="000018D2"/>
    <w:rsid w:val="00001FED"/>
    <w:rsid w:val="000026D2"/>
    <w:rsid w:val="00002F4A"/>
    <w:rsid w:val="000036B4"/>
    <w:rsid w:val="00006999"/>
    <w:rsid w:val="00007DF0"/>
    <w:rsid w:val="00010D05"/>
    <w:rsid w:val="000122A5"/>
    <w:rsid w:val="00012E54"/>
    <w:rsid w:val="0001338E"/>
    <w:rsid w:val="00013506"/>
    <w:rsid w:val="00015CC4"/>
    <w:rsid w:val="000168CB"/>
    <w:rsid w:val="0002038E"/>
    <w:rsid w:val="000213B7"/>
    <w:rsid w:val="00021A6F"/>
    <w:rsid w:val="000231CE"/>
    <w:rsid w:val="00025A04"/>
    <w:rsid w:val="00030294"/>
    <w:rsid w:val="00035243"/>
    <w:rsid w:val="00037F1A"/>
    <w:rsid w:val="0004368B"/>
    <w:rsid w:val="00044A94"/>
    <w:rsid w:val="00044C8E"/>
    <w:rsid w:val="00045B34"/>
    <w:rsid w:val="00047608"/>
    <w:rsid w:val="00051DBA"/>
    <w:rsid w:val="00052D69"/>
    <w:rsid w:val="000532CD"/>
    <w:rsid w:val="00053B8B"/>
    <w:rsid w:val="000567EF"/>
    <w:rsid w:val="00057CCD"/>
    <w:rsid w:val="00061468"/>
    <w:rsid w:val="00062B06"/>
    <w:rsid w:val="000634DF"/>
    <w:rsid w:val="000660D6"/>
    <w:rsid w:val="00066981"/>
    <w:rsid w:val="00071ABE"/>
    <w:rsid w:val="00072EED"/>
    <w:rsid w:val="0007438A"/>
    <w:rsid w:val="00074CA9"/>
    <w:rsid w:val="00074F6A"/>
    <w:rsid w:val="00077334"/>
    <w:rsid w:val="000809A4"/>
    <w:rsid w:val="00081B1E"/>
    <w:rsid w:val="00082ECC"/>
    <w:rsid w:val="0008660D"/>
    <w:rsid w:val="00086922"/>
    <w:rsid w:val="00087E49"/>
    <w:rsid w:val="00087FC5"/>
    <w:rsid w:val="00090544"/>
    <w:rsid w:val="00093FF9"/>
    <w:rsid w:val="00095D00"/>
    <w:rsid w:val="000977AC"/>
    <w:rsid w:val="000A4CC3"/>
    <w:rsid w:val="000A6F1C"/>
    <w:rsid w:val="000A7248"/>
    <w:rsid w:val="000B0663"/>
    <w:rsid w:val="000B124B"/>
    <w:rsid w:val="000B1273"/>
    <w:rsid w:val="000B2E4A"/>
    <w:rsid w:val="000B48CF"/>
    <w:rsid w:val="000B59AA"/>
    <w:rsid w:val="000C04D3"/>
    <w:rsid w:val="000C0837"/>
    <w:rsid w:val="000C0882"/>
    <w:rsid w:val="000C0D79"/>
    <w:rsid w:val="000C1838"/>
    <w:rsid w:val="000C27B6"/>
    <w:rsid w:val="000C3F43"/>
    <w:rsid w:val="000C5B55"/>
    <w:rsid w:val="000C6F68"/>
    <w:rsid w:val="000C70FA"/>
    <w:rsid w:val="000D01DF"/>
    <w:rsid w:val="000D0D50"/>
    <w:rsid w:val="000D74F4"/>
    <w:rsid w:val="000E207E"/>
    <w:rsid w:val="000F04E2"/>
    <w:rsid w:val="000F13EE"/>
    <w:rsid w:val="000F14A5"/>
    <w:rsid w:val="000F5B21"/>
    <w:rsid w:val="000F7B1C"/>
    <w:rsid w:val="00101442"/>
    <w:rsid w:val="00101894"/>
    <w:rsid w:val="00101EBB"/>
    <w:rsid w:val="0010353C"/>
    <w:rsid w:val="00106C04"/>
    <w:rsid w:val="00107BD0"/>
    <w:rsid w:val="0011040D"/>
    <w:rsid w:val="00113C4D"/>
    <w:rsid w:val="00114025"/>
    <w:rsid w:val="00121E69"/>
    <w:rsid w:val="001226A4"/>
    <w:rsid w:val="001256D9"/>
    <w:rsid w:val="00125DEB"/>
    <w:rsid w:val="001301AE"/>
    <w:rsid w:val="00133325"/>
    <w:rsid w:val="00134F2D"/>
    <w:rsid w:val="00135C56"/>
    <w:rsid w:val="00144133"/>
    <w:rsid w:val="00144283"/>
    <w:rsid w:val="001457C9"/>
    <w:rsid w:val="00145D59"/>
    <w:rsid w:val="00151CC8"/>
    <w:rsid w:val="00151DD7"/>
    <w:rsid w:val="0015625F"/>
    <w:rsid w:val="0016601A"/>
    <w:rsid w:val="00170037"/>
    <w:rsid w:val="0017613D"/>
    <w:rsid w:val="00176CA3"/>
    <w:rsid w:val="00177BDD"/>
    <w:rsid w:val="00180FC1"/>
    <w:rsid w:val="00181B2C"/>
    <w:rsid w:val="00182D6C"/>
    <w:rsid w:val="0018402C"/>
    <w:rsid w:val="00185A72"/>
    <w:rsid w:val="00185F59"/>
    <w:rsid w:val="001875C0"/>
    <w:rsid w:val="00187EDA"/>
    <w:rsid w:val="0019110B"/>
    <w:rsid w:val="00191519"/>
    <w:rsid w:val="001A3307"/>
    <w:rsid w:val="001A4895"/>
    <w:rsid w:val="001A5CCE"/>
    <w:rsid w:val="001A750B"/>
    <w:rsid w:val="001B437E"/>
    <w:rsid w:val="001B455E"/>
    <w:rsid w:val="001B50D1"/>
    <w:rsid w:val="001B6A18"/>
    <w:rsid w:val="001B78D1"/>
    <w:rsid w:val="001C09EC"/>
    <w:rsid w:val="001C0FAC"/>
    <w:rsid w:val="001C1E05"/>
    <w:rsid w:val="001C5657"/>
    <w:rsid w:val="001C578E"/>
    <w:rsid w:val="001C7401"/>
    <w:rsid w:val="001C7DA3"/>
    <w:rsid w:val="001D0D0C"/>
    <w:rsid w:val="001D1A18"/>
    <w:rsid w:val="001E075C"/>
    <w:rsid w:val="001E2D95"/>
    <w:rsid w:val="001E3179"/>
    <w:rsid w:val="001E348E"/>
    <w:rsid w:val="001E3B93"/>
    <w:rsid w:val="001F44E4"/>
    <w:rsid w:val="001F6FCE"/>
    <w:rsid w:val="001F7C15"/>
    <w:rsid w:val="001F7C24"/>
    <w:rsid w:val="00200CA1"/>
    <w:rsid w:val="002015F9"/>
    <w:rsid w:val="00201D74"/>
    <w:rsid w:val="00202B37"/>
    <w:rsid w:val="002034F5"/>
    <w:rsid w:val="00206343"/>
    <w:rsid w:val="0020739B"/>
    <w:rsid w:val="00211DB2"/>
    <w:rsid w:val="002150FE"/>
    <w:rsid w:val="00217629"/>
    <w:rsid w:val="00221793"/>
    <w:rsid w:val="002230FF"/>
    <w:rsid w:val="002273E8"/>
    <w:rsid w:val="002278F5"/>
    <w:rsid w:val="002307ED"/>
    <w:rsid w:val="0023238E"/>
    <w:rsid w:val="00233271"/>
    <w:rsid w:val="002350E4"/>
    <w:rsid w:val="002404C3"/>
    <w:rsid w:val="0024189F"/>
    <w:rsid w:val="00241BF7"/>
    <w:rsid w:val="00244E15"/>
    <w:rsid w:val="00245362"/>
    <w:rsid w:val="00252A5C"/>
    <w:rsid w:val="00254BAC"/>
    <w:rsid w:val="00260460"/>
    <w:rsid w:val="0026335F"/>
    <w:rsid w:val="00263919"/>
    <w:rsid w:val="00263F4A"/>
    <w:rsid w:val="00264C8D"/>
    <w:rsid w:val="00265641"/>
    <w:rsid w:val="00267FB2"/>
    <w:rsid w:val="00272E4F"/>
    <w:rsid w:val="00277861"/>
    <w:rsid w:val="00284D60"/>
    <w:rsid w:val="00285C41"/>
    <w:rsid w:val="002901C7"/>
    <w:rsid w:val="00290B48"/>
    <w:rsid w:val="00294C5B"/>
    <w:rsid w:val="00296FE8"/>
    <w:rsid w:val="002A48B8"/>
    <w:rsid w:val="002A49D7"/>
    <w:rsid w:val="002A603C"/>
    <w:rsid w:val="002B0C03"/>
    <w:rsid w:val="002B3123"/>
    <w:rsid w:val="002B3296"/>
    <w:rsid w:val="002B5582"/>
    <w:rsid w:val="002B5CF1"/>
    <w:rsid w:val="002B6E99"/>
    <w:rsid w:val="002C31E5"/>
    <w:rsid w:val="002C5D38"/>
    <w:rsid w:val="002C6513"/>
    <w:rsid w:val="002C7264"/>
    <w:rsid w:val="002D2AE5"/>
    <w:rsid w:val="002D3BCE"/>
    <w:rsid w:val="002D61F9"/>
    <w:rsid w:val="002D795A"/>
    <w:rsid w:val="002E0527"/>
    <w:rsid w:val="002E1253"/>
    <w:rsid w:val="002E57B4"/>
    <w:rsid w:val="002E79A1"/>
    <w:rsid w:val="002E7AF6"/>
    <w:rsid w:val="002F038E"/>
    <w:rsid w:val="002F1C72"/>
    <w:rsid w:val="002F211D"/>
    <w:rsid w:val="002F2EF7"/>
    <w:rsid w:val="002F3825"/>
    <w:rsid w:val="002F5445"/>
    <w:rsid w:val="002F54E3"/>
    <w:rsid w:val="002F596E"/>
    <w:rsid w:val="002F762B"/>
    <w:rsid w:val="00300801"/>
    <w:rsid w:val="00305860"/>
    <w:rsid w:val="00310746"/>
    <w:rsid w:val="00311D26"/>
    <w:rsid w:val="00312E8E"/>
    <w:rsid w:val="00314E05"/>
    <w:rsid w:val="00315149"/>
    <w:rsid w:val="00315975"/>
    <w:rsid w:val="00321583"/>
    <w:rsid w:val="00322A97"/>
    <w:rsid w:val="0033418E"/>
    <w:rsid w:val="00335B02"/>
    <w:rsid w:val="00336A59"/>
    <w:rsid w:val="00341666"/>
    <w:rsid w:val="003429E9"/>
    <w:rsid w:val="00343B23"/>
    <w:rsid w:val="00343B83"/>
    <w:rsid w:val="00344184"/>
    <w:rsid w:val="00346364"/>
    <w:rsid w:val="0034670E"/>
    <w:rsid w:val="00346942"/>
    <w:rsid w:val="00347E19"/>
    <w:rsid w:val="00353F0F"/>
    <w:rsid w:val="00354022"/>
    <w:rsid w:val="00355E98"/>
    <w:rsid w:val="00356351"/>
    <w:rsid w:val="00356E6B"/>
    <w:rsid w:val="00360586"/>
    <w:rsid w:val="003618B0"/>
    <w:rsid w:val="00362919"/>
    <w:rsid w:val="00363426"/>
    <w:rsid w:val="003636CB"/>
    <w:rsid w:val="00363B97"/>
    <w:rsid w:val="00365536"/>
    <w:rsid w:val="00365A78"/>
    <w:rsid w:val="00365C81"/>
    <w:rsid w:val="0037520E"/>
    <w:rsid w:val="00383170"/>
    <w:rsid w:val="0038344E"/>
    <w:rsid w:val="00390CBA"/>
    <w:rsid w:val="00392E90"/>
    <w:rsid w:val="00393CC5"/>
    <w:rsid w:val="00393F6D"/>
    <w:rsid w:val="003A041A"/>
    <w:rsid w:val="003A565E"/>
    <w:rsid w:val="003A5F5E"/>
    <w:rsid w:val="003A7922"/>
    <w:rsid w:val="003A7B60"/>
    <w:rsid w:val="003B05C2"/>
    <w:rsid w:val="003B1D98"/>
    <w:rsid w:val="003B3A09"/>
    <w:rsid w:val="003B629F"/>
    <w:rsid w:val="003B62BF"/>
    <w:rsid w:val="003C144E"/>
    <w:rsid w:val="003C1915"/>
    <w:rsid w:val="003C58F9"/>
    <w:rsid w:val="003C6E59"/>
    <w:rsid w:val="003C73CF"/>
    <w:rsid w:val="003D48B9"/>
    <w:rsid w:val="003D54EC"/>
    <w:rsid w:val="003D59D2"/>
    <w:rsid w:val="003D7600"/>
    <w:rsid w:val="003D788E"/>
    <w:rsid w:val="003E3B10"/>
    <w:rsid w:val="003E6F8F"/>
    <w:rsid w:val="003F52D4"/>
    <w:rsid w:val="003F5468"/>
    <w:rsid w:val="004013C1"/>
    <w:rsid w:val="00402EB7"/>
    <w:rsid w:val="0040539E"/>
    <w:rsid w:val="00405AFE"/>
    <w:rsid w:val="00410D97"/>
    <w:rsid w:val="00412EF9"/>
    <w:rsid w:val="00414A96"/>
    <w:rsid w:val="004179AA"/>
    <w:rsid w:val="00417AF5"/>
    <w:rsid w:val="00421762"/>
    <w:rsid w:val="00421C51"/>
    <w:rsid w:val="00422528"/>
    <w:rsid w:val="00422A2F"/>
    <w:rsid w:val="00425CDF"/>
    <w:rsid w:val="00426091"/>
    <w:rsid w:val="0043169A"/>
    <w:rsid w:val="00436551"/>
    <w:rsid w:val="00441D2D"/>
    <w:rsid w:val="004455FF"/>
    <w:rsid w:val="00445C79"/>
    <w:rsid w:val="004470C8"/>
    <w:rsid w:val="004471EF"/>
    <w:rsid w:val="00447E65"/>
    <w:rsid w:val="004519A8"/>
    <w:rsid w:val="00452B29"/>
    <w:rsid w:val="0045339F"/>
    <w:rsid w:val="00454AD9"/>
    <w:rsid w:val="00455A92"/>
    <w:rsid w:val="00455FD3"/>
    <w:rsid w:val="00456C60"/>
    <w:rsid w:val="00461735"/>
    <w:rsid w:val="004630EC"/>
    <w:rsid w:val="0046744C"/>
    <w:rsid w:val="004736E4"/>
    <w:rsid w:val="00474163"/>
    <w:rsid w:val="00474EA3"/>
    <w:rsid w:val="004752DC"/>
    <w:rsid w:val="004814E7"/>
    <w:rsid w:val="004856F9"/>
    <w:rsid w:val="00492687"/>
    <w:rsid w:val="00493F1F"/>
    <w:rsid w:val="00495060"/>
    <w:rsid w:val="004A1251"/>
    <w:rsid w:val="004A2B60"/>
    <w:rsid w:val="004A522A"/>
    <w:rsid w:val="004A6DE9"/>
    <w:rsid w:val="004B1557"/>
    <w:rsid w:val="004B251A"/>
    <w:rsid w:val="004B2FA4"/>
    <w:rsid w:val="004B364B"/>
    <w:rsid w:val="004B3A8A"/>
    <w:rsid w:val="004B51C5"/>
    <w:rsid w:val="004B77DF"/>
    <w:rsid w:val="004C25A7"/>
    <w:rsid w:val="004C5C72"/>
    <w:rsid w:val="004D004C"/>
    <w:rsid w:val="004D063C"/>
    <w:rsid w:val="004D1B29"/>
    <w:rsid w:val="004D4E68"/>
    <w:rsid w:val="004D5673"/>
    <w:rsid w:val="004D6C44"/>
    <w:rsid w:val="004D7C62"/>
    <w:rsid w:val="004E51E3"/>
    <w:rsid w:val="004E5700"/>
    <w:rsid w:val="004F0A96"/>
    <w:rsid w:val="004F1381"/>
    <w:rsid w:val="004F4A98"/>
    <w:rsid w:val="004F4C39"/>
    <w:rsid w:val="00500A29"/>
    <w:rsid w:val="00503655"/>
    <w:rsid w:val="00503E72"/>
    <w:rsid w:val="00504BAC"/>
    <w:rsid w:val="0050509C"/>
    <w:rsid w:val="005105C7"/>
    <w:rsid w:val="00511D2D"/>
    <w:rsid w:val="005201BE"/>
    <w:rsid w:val="005209F9"/>
    <w:rsid w:val="0052188E"/>
    <w:rsid w:val="00521FDD"/>
    <w:rsid w:val="00523353"/>
    <w:rsid w:val="005249AD"/>
    <w:rsid w:val="00524EBC"/>
    <w:rsid w:val="00525B5D"/>
    <w:rsid w:val="0053260B"/>
    <w:rsid w:val="00532D49"/>
    <w:rsid w:val="00532D76"/>
    <w:rsid w:val="00533F4E"/>
    <w:rsid w:val="00535C82"/>
    <w:rsid w:val="00537E01"/>
    <w:rsid w:val="0054422A"/>
    <w:rsid w:val="005466F2"/>
    <w:rsid w:val="005469ED"/>
    <w:rsid w:val="00552272"/>
    <w:rsid w:val="0056162B"/>
    <w:rsid w:val="005619FE"/>
    <w:rsid w:val="00563DEB"/>
    <w:rsid w:val="00566C1A"/>
    <w:rsid w:val="00575A13"/>
    <w:rsid w:val="00575EA5"/>
    <w:rsid w:val="005773A8"/>
    <w:rsid w:val="005778E2"/>
    <w:rsid w:val="0058011B"/>
    <w:rsid w:val="00583320"/>
    <w:rsid w:val="005839DE"/>
    <w:rsid w:val="00583DE3"/>
    <w:rsid w:val="005867A1"/>
    <w:rsid w:val="00587C63"/>
    <w:rsid w:val="005926DE"/>
    <w:rsid w:val="00592E1F"/>
    <w:rsid w:val="005933AD"/>
    <w:rsid w:val="00594057"/>
    <w:rsid w:val="005950B5"/>
    <w:rsid w:val="005A0024"/>
    <w:rsid w:val="005A1206"/>
    <w:rsid w:val="005A40C5"/>
    <w:rsid w:val="005A4C6F"/>
    <w:rsid w:val="005A6BDC"/>
    <w:rsid w:val="005A77FA"/>
    <w:rsid w:val="005A78FA"/>
    <w:rsid w:val="005B07CE"/>
    <w:rsid w:val="005B1F0B"/>
    <w:rsid w:val="005B2CE1"/>
    <w:rsid w:val="005B2D6D"/>
    <w:rsid w:val="005B327A"/>
    <w:rsid w:val="005B61D5"/>
    <w:rsid w:val="005C37A8"/>
    <w:rsid w:val="005C381D"/>
    <w:rsid w:val="005C6DF9"/>
    <w:rsid w:val="005C743E"/>
    <w:rsid w:val="005C764A"/>
    <w:rsid w:val="005C7A7F"/>
    <w:rsid w:val="005C7BFD"/>
    <w:rsid w:val="005D0E6A"/>
    <w:rsid w:val="005D10A3"/>
    <w:rsid w:val="005D3462"/>
    <w:rsid w:val="005D4CF4"/>
    <w:rsid w:val="005D5599"/>
    <w:rsid w:val="005E0EC2"/>
    <w:rsid w:val="005E2664"/>
    <w:rsid w:val="005E4A55"/>
    <w:rsid w:val="005E4C7A"/>
    <w:rsid w:val="005E4F3E"/>
    <w:rsid w:val="005E4F79"/>
    <w:rsid w:val="005F4AD1"/>
    <w:rsid w:val="005F7EA3"/>
    <w:rsid w:val="00600461"/>
    <w:rsid w:val="006007A4"/>
    <w:rsid w:val="00600A3A"/>
    <w:rsid w:val="00601431"/>
    <w:rsid w:val="00602184"/>
    <w:rsid w:val="00602D0A"/>
    <w:rsid w:val="00607A9F"/>
    <w:rsid w:val="00611A8F"/>
    <w:rsid w:val="00613844"/>
    <w:rsid w:val="00613F10"/>
    <w:rsid w:val="006148C7"/>
    <w:rsid w:val="00616391"/>
    <w:rsid w:val="006218FB"/>
    <w:rsid w:val="00622168"/>
    <w:rsid w:val="00624450"/>
    <w:rsid w:val="006244F8"/>
    <w:rsid w:val="00630585"/>
    <w:rsid w:val="00631746"/>
    <w:rsid w:val="006354E4"/>
    <w:rsid w:val="00635AEA"/>
    <w:rsid w:val="00640F9B"/>
    <w:rsid w:val="006417E0"/>
    <w:rsid w:val="00642C55"/>
    <w:rsid w:val="00644E95"/>
    <w:rsid w:val="00646AFC"/>
    <w:rsid w:val="00646F56"/>
    <w:rsid w:val="006474D9"/>
    <w:rsid w:val="00647F8A"/>
    <w:rsid w:val="00651B39"/>
    <w:rsid w:val="00651C8A"/>
    <w:rsid w:val="006533EB"/>
    <w:rsid w:val="0065688C"/>
    <w:rsid w:val="00656943"/>
    <w:rsid w:val="00657318"/>
    <w:rsid w:val="00661D20"/>
    <w:rsid w:val="00662B03"/>
    <w:rsid w:val="006636CF"/>
    <w:rsid w:val="00663851"/>
    <w:rsid w:val="0066415B"/>
    <w:rsid w:val="00666510"/>
    <w:rsid w:val="006723D1"/>
    <w:rsid w:val="0067334D"/>
    <w:rsid w:val="00673840"/>
    <w:rsid w:val="006750A3"/>
    <w:rsid w:val="00675FC0"/>
    <w:rsid w:val="00680705"/>
    <w:rsid w:val="006814CA"/>
    <w:rsid w:val="00681A20"/>
    <w:rsid w:val="006829CE"/>
    <w:rsid w:val="0068383A"/>
    <w:rsid w:val="00684CE4"/>
    <w:rsid w:val="00693852"/>
    <w:rsid w:val="00697514"/>
    <w:rsid w:val="006A17C4"/>
    <w:rsid w:val="006A3C63"/>
    <w:rsid w:val="006A5A87"/>
    <w:rsid w:val="006A7932"/>
    <w:rsid w:val="006A7F84"/>
    <w:rsid w:val="006B2888"/>
    <w:rsid w:val="006B4DAC"/>
    <w:rsid w:val="006B4F6D"/>
    <w:rsid w:val="006B55B6"/>
    <w:rsid w:val="006B653F"/>
    <w:rsid w:val="006C3D34"/>
    <w:rsid w:val="006C4DC7"/>
    <w:rsid w:val="006C5C3D"/>
    <w:rsid w:val="006C7167"/>
    <w:rsid w:val="006D154D"/>
    <w:rsid w:val="006D3CBD"/>
    <w:rsid w:val="006D5C0D"/>
    <w:rsid w:val="006D6518"/>
    <w:rsid w:val="006D6692"/>
    <w:rsid w:val="006D723D"/>
    <w:rsid w:val="006E1FA6"/>
    <w:rsid w:val="006E2DEF"/>
    <w:rsid w:val="006E40C7"/>
    <w:rsid w:val="006E5030"/>
    <w:rsid w:val="006E62DA"/>
    <w:rsid w:val="006E6D32"/>
    <w:rsid w:val="006F11CF"/>
    <w:rsid w:val="006F35A5"/>
    <w:rsid w:val="00700010"/>
    <w:rsid w:val="00702229"/>
    <w:rsid w:val="00702344"/>
    <w:rsid w:val="0070344A"/>
    <w:rsid w:val="00703A23"/>
    <w:rsid w:val="00704959"/>
    <w:rsid w:val="007061AE"/>
    <w:rsid w:val="0070649D"/>
    <w:rsid w:val="00710A46"/>
    <w:rsid w:val="0071152F"/>
    <w:rsid w:val="007156F8"/>
    <w:rsid w:val="00715D33"/>
    <w:rsid w:val="00716453"/>
    <w:rsid w:val="007201C4"/>
    <w:rsid w:val="007204E4"/>
    <w:rsid w:val="0072107F"/>
    <w:rsid w:val="00723C13"/>
    <w:rsid w:val="007244E9"/>
    <w:rsid w:val="00726A4F"/>
    <w:rsid w:val="00727C08"/>
    <w:rsid w:val="0073016A"/>
    <w:rsid w:val="007350D0"/>
    <w:rsid w:val="007408DD"/>
    <w:rsid w:val="00745EAF"/>
    <w:rsid w:val="00752223"/>
    <w:rsid w:val="00761B9A"/>
    <w:rsid w:val="007636F4"/>
    <w:rsid w:val="00763850"/>
    <w:rsid w:val="00764872"/>
    <w:rsid w:val="00765296"/>
    <w:rsid w:val="00770F66"/>
    <w:rsid w:val="0077123F"/>
    <w:rsid w:val="007763E9"/>
    <w:rsid w:val="007773C9"/>
    <w:rsid w:val="00782888"/>
    <w:rsid w:val="007829EC"/>
    <w:rsid w:val="00783B45"/>
    <w:rsid w:val="00785059"/>
    <w:rsid w:val="00785F1F"/>
    <w:rsid w:val="007909C7"/>
    <w:rsid w:val="007929BF"/>
    <w:rsid w:val="00795B81"/>
    <w:rsid w:val="007971F3"/>
    <w:rsid w:val="00797AD6"/>
    <w:rsid w:val="007B16DB"/>
    <w:rsid w:val="007B38E3"/>
    <w:rsid w:val="007B5173"/>
    <w:rsid w:val="007B6274"/>
    <w:rsid w:val="007B7AC9"/>
    <w:rsid w:val="007C0D5E"/>
    <w:rsid w:val="007C33B9"/>
    <w:rsid w:val="007C3836"/>
    <w:rsid w:val="007C7BA9"/>
    <w:rsid w:val="007D29DC"/>
    <w:rsid w:val="007D4658"/>
    <w:rsid w:val="007D6EF6"/>
    <w:rsid w:val="007D7DBF"/>
    <w:rsid w:val="007E0D7D"/>
    <w:rsid w:val="007E13AA"/>
    <w:rsid w:val="007E5D88"/>
    <w:rsid w:val="007F0DDA"/>
    <w:rsid w:val="007F2F2E"/>
    <w:rsid w:val="007F3109"/>
    <w:rsid w:val="007F6F2A"/>
    <w:rsid w:val="00801219"/>
    <w:rsid w:val="00803408"/>
    <w:rsid w:val="00810D52"/>
    <w:rsid w:val="0081121C"/>
    <w:rsid w:val="00811544"/>
    <w:rsid w:val="008122BD"/>
    <w:rsid w:val="00820101"/>
    <w:rsid w:val="00820704"/>
    <w:rsid w:val="00821306"/>
    <w:rsid w:val="00822BBC"/>
    <w:rsid w:val="00822FBE"/>
    <w:rsid w:val="00823FDE"/>
    <w:rsid w:val="00824F92"/>
    <w:rsid w:val="00825D9A"/>
    <w:rsid w:val="0082759D"/>
    <w:rsid w:val="00837799"/>
    <w:rsid w:val="0084143B"/>
    <w:rsid w:val="0084217A"/>
    <w:rsid w:val="00842EB0"/>
    <w:rsid w:val="00844379"/>
    <w:rsid w:val="008513D1"/>
    <w:rsid w:val="00851477"/>
    <w:rsid w:val="00854E0A"/>
    <w:rsid w:val="0085691E"/>
    <w:rsid w:val="00860215"/>
    <w:rsid w:val="00863CE7"/>
    <w:rsid w:val="008706A7"/>
    <w:rsid w:val="0087180C"/>
    <w:rsid w:val="00873DA1"/>
    <w:rsid w:val="008742B8"/>
    <w:rsid w:val="008747FA"/>
    <w:rsid w:val="00876048"/>
    <w:rsid w:val="00881F5F"/>
    <w:rsid w:val="0088478E"/>
    <w:rsid w:val="00884E04"/>
    <w:rsid w:val="008855C1"/>
    <w:rsid w:val="0088745F"/>
    <w:rsid w:val="008876DD"/>
    <w:rsid w:val="00890C43"/>
    <w:rsid w:val="00891598"/>
    <w:rsid w:val="008930C8"/>
    <w:rsid w:val="0089444A"/>
    <w:rsid w:val="008945C2"/>
    <w:rsid w:val="0089782E"/>
    <w:rsid w:val="008A263E"/>
    <w:rsid w:val="008A528F"/>
    <w:rsid w:val="008A6780"/>
    <w:rsid w:val="008A6868"/>
    <w:rsid w:val="008B032C"/>
    <w:rsid w:val="008B0C70"/>
    <w:rsid w:val="008B0C73"/>
    <w:rsid w:val="008B1461"/>
    <w:rsid w:val="008B1B8B"/>
    <w:rsid w:val="008B2EA3"/>
    <w:rsid w:val="008B2F18"/>
    <w:rsid w:val="008C3258"/>
    <w:rsid w:val="008C5E92"/>
    <w:rsid w:val="008C67C6"/>
    <w:rsid w:val="008C6BE5"/>
    <w:rsid w:val="008D075E"/>
    <w:rsid w:val="008D0EEA"/>
    <w:rsid w:val="008D4DFF"/>
    <w:rsid w:val="008D4E00"/>
    <w:rsid w:val="008D55D3"/>
    <w:rsid w:val="008D5D2B"/>
    <w:rsid w:val="008D60A4"/>
    <w:rsid w:val="008D6899"/>
    <w:rsid w:val="008E06E6"/>
    <w:rsid w:val="008E1ACB"/>
    <w:rsid w:val="008E3246"/>
    <w:rsid w:val="008E497A"/>
    <w:rsid w:val="008E5799"/>
    <w:rsid w:val="008E632C"/>
    <w:rsid w:val="008F087E"/>
    <w:rsid w:val="008F089A"/>
    <w:rsid w:val="008F0B3F"/>
    <w:rsid w:val="008F2BBD"/>
    <w:rsid w:val="008F5327"/>
    <w:rsid w:val="009045D1"/>
    <w:rsid w:val="00907800"/>
    <w:rsid w:val="00910071"/>
    <w:rsid w:val="00910742"/>
    <w:rsid w:val="009152A6"/>
    <w:rsid w:val="00916F4A"/>
    <w:rsid w:val="00917E5E"/>
    <w:rsid w:val="00920622"/>
    <w:rsid w:val="00922BA4"/>
    <w:rsid w:val="00925F9E"/>
    <w:rsid w:val="0092612B"/>
    <w:rsid w:val="00927C8E"/>
    <w:rsid w:val="009330D2"/>
    <w:rsid w:val="009353AF"/>
    <w:rsid w:val="00935646"/>
    <w:rsid w:val="00935F51"/>
    <w:rsid w:val="00940E59"/>
    <w:rsid w:val="00940E8A"/>
    <w:rsid w:val="009415B3"/>
    <w:rsid w:val="0094401F"/>
    <w:rsid w:val="0094414B"/>
    <w:rsid w:val="00945E41"/>
    <w:rsid w:val="009474FA"/>
    <w:rsid w:val="00947652"/>
    <w:rsid w:val="00950561"/>
    <w:rsid w:val="00951EBE"/>
    <w:rsid w:val="00952099"/>
    <w:rsid w:val="00953C6E"/>
    <w:rsid w:val="00960007"/>
    <w:rsid w:val="00960539"/>
    <w:rsid w:val="00961967"/>
    <w:rsid w:val="009631BC"/>
    <w:rsid w:val="009644D3"/>
    <w:rsid w:val="00965CA0"/>
    <w:rsid w:val="00965EE1"/>
    <w:rsid w:val="00967CAC"/>
    <w:rsid w:val="00967ED3"/>
    <w:rsid w:val="0097000D"/>
    <w:rsid w:val="009709E6"/>
    <w:rsid w:val="0097320D"/>
    <w:rsid w:val="0097535C"/>
    <w:rsid w:val="00976B7B"/>
    <w:rsid w:val="00985995"/>
    <w:rsid w:val="00985A25"/>
    <w:rsid w:val="00987822"/>
    <w:rsid w:val="00995F01"/>
    <w:rsid w:val="009A0110"/>
    <w:rsid w:val="009A024E"/>
    <w:rsid w:val="009A05AD"/>
    <w:rsid w:val="009A2C39"/>
    <w:rsid w:val="009A4DAA"/>
    <w:rsid w:val="009B0AE6"/>
    <w:rsid w:val="009B3337"/>
    <w:rsid w:val="009B53F0"/>
    <w:rsid w:val="009B66E0"/>
    <w:rsid w:val="009B67F4"/>
    <w:rsid w:val="009C0102"/>
    <w:rsid w:val="009C639E"/>
    <w:rsid w:val="009D28A1"/>
    <w:rsid w:val="009D3BE5"/>
    <w:rsid w:val="009D4C10"/>
    <w:rsid w:val="009D51FE"/>
    <w:rsid w:val="009E58A7"/>
    <w:rsid w:val="009F2E2F"/>
    <w:rsid w:val="009F2F3E"/>
    <w:rsid w:val="009F6C34"/>
    <w:rsid w:val="009F6F10"/>
    <w:rsid w:val="00A01A1D"/>
    <w:rsid w:val="00A0217A"/>
    <w:rsid w:val="00A0524B"/>
    <w:rsid w:val="00A117A1"/>
    <w:rsid w:val="00A11C8C"/>
    <w:rsid w:val="00A1363A"/>
    <w:rsid w:val="00A16903"/>
    <w:rsid w:val="00A175AE"/>
    <w:rsid w:val="00A2118F"/>
    <w:rsid w:val="00A22031"/>
    <w:rsid w:val="00A3014B"/>
    <w:rsid w:val="00A313AE"/>
    <w:rsid w:val="00A32A4D"/>
    <w:rsid w:val="00A353B8"/>
    <w:rsid w:val="00A3689B"/>
    <w:rsid w:val="00A40583"/>
    <w:rsid w:val="00A41991"/>
    <w:rsid w:val="00A51C0C"/>
    <w:rsid w:val="00A52702"/>
    <w:rsid w:val="00A53526"/>
    <w:rsid w:val="00A53E79"/>
    <w:rsid w:val="00A56159"/>
    <w:rsid w:val="00A5774A"/>
    <w:rsid w:val="00A603FF"/>
    <w:rsid w:val="00A6077B"/>
    <w:rsid w:val="00A62F95"/>
    <w:rsid w:val="00A7262C"/>
    <w:rsid w:val="00A7495F"/>
    <w:rsid w:val="00A76301"/>
    <w:rsid w:val="00A81D3B"/>
    <w:rsid w:val="00A834A0"/>
    <w:rsid w:val="00A84DB4"/>
    <w:rsid w:val="00A869BB"/>
    <w:rsid w:val="00A910D7"/>
    <w:rsid w:val="00A925D8"/>
    <w:rsid w:val="00A9270C"/>
    <w:rsid w:val="00A968AE"/>
    <w:rsid w:val="00A96EFC"/>
    <w:rsid w:val="00AA1047"/>
    <w:rsid w:val="00AA3CFB"/>
    <w:rsid w:val="00AA47BF"/>
    <w:rsid w:val="00AA7621"/>
    <w:rsid w:val="00AB1ACF"/>
    <w:rsid w:val="00AB355F"/>
    <w:rsid w:val="00AB53EA"/>
    <w:rsid w:val="00AC01CE"/>
    <w:rsid w:val="00AC284F"/>
    <w:rsid w:val="00AC7B47"/>
    <w:rsid w:val="00AC7F8A"/>
    <w:rsid w:val="00AD0906"/>
    <w:rsid w:val="00AD1753"/>
    <w:rsid w:val="00AD2B66"/>
    <w:rsid w:val="00AD2EDE"/>
    <w:rsid w:val="00AD4E55"/>
    <w:rsid w:val="00AD7995"/>
    <w:rsid w:val="00AE03EA"/>
    <w:rsid w:val="00AE2438"/>
    <w:rsid w:val="00AE2736"/>
    <w:rsid w:val="00AE38A3"/>
    <w:rsid w:val="00AE4AB0"/>
    <w:rsid w:val="00AF5387"/>
    <w:rsid w:val="00AF6C84"/>
    <w:rsid w:val="00AF7399"/>
    <w:rsid w:val="00B0100B"/>
    <w:rsid w:val="00B02256"/>
    <w:rsid w:val="00B037F9"/>
    <w:rsid w:val="00B04965"/>
    <w:rsid w:val="00B13EF9"/>
    <w:rsid w:val="00B15515"/>
    <w:rsid w:val="00B1575F"/>
    <w:rsid w:val="00B15920"/>
    <w:rsid w:val="00B15ACE"/>
    <w:rsid w:val="00B20253"/>
    <w:rsid w:val="00B20879"/>
    <w:rsid w:val="00B20FC7"/>
    <w:rsid w:val="00B21300"/>
    <w:rsid w:val="00B21B07"/>
    <w:rsid w:val="00B21F36"/>
    <w:rsid w:val="00B23509"/>
    <w:rsid w:val="00B23808"/>
    <w:rsid w:val="00B25288"/>
    <w:rsid w:val="00B27CEA"/>
    <w:rsid w:val="00B30C37"/>
    <w:rsid w:val="00B31B33"/>
    <w:rsid w:val="00B32225"/>
    <w:rsid w:val="00B32A6F"/>
    <w:rsid w:val="00B35044"/>
    <w:rsid w:val="00B3515E"/>
    <w:rsid w:val="00B40B41"/>
    <w:rsid w:val="00B40EEE"/>
    <w:rsid w:val="00B4140C"/>
    <w:rsid w:val="00B436B7"/>
    <w:rsid w:val="00B4643C"/>
    <w:rsid w:val="00B47CB0"/>
    <w:rsid w:val="00B51721"/>
    <w:rsid w:val="00B517EE"/>
    <w:rsid w:val="00B522C9"/>
    <w:rsid w:val="00B547B0"/>
    <w:rsid w:val="00B555D5"/>
    <w:rsid w:val="00B55BA5"/>
    <w:rsid w:val="00B55C43"/>
    <w:rsid w:val="00B5618B"/>
    <w:rsid w:val="00B56453"/>
    <w:rsid w:val="00B57347"/>
    <w:rsid w:val="00B66A78"/>
    <w:rsid w:val="00B6799C"/>
    <w:rsid w:val="00B719BD"/>
    <w:rsid w:val="00B72679"/>
    <w:rsid w:val="00B72CAC"/>
    <w:rsid w:val="00B750C0"/>
    <w:rsid w:val="00B75EBB"/>
    <w:rsid w:val="00B77F70"/>
    <w:rsid w:val="00B81F0D"/>
    <w:rsid w:val="00B836C6"/>
    <w:rsid w:val="00B855BA"/>
    <w:rsid w:val="00B8680B"/>
    <w:rsid w:val="00B90868"/>
    <w:rsid w:val="00B924C5"/>
    <w:rsid w:val="00B92935"/>
    <w:rsid w:val="00B932DF"/>
    <w:rsid w:val="00B94C76"/>
    <w:rsid w:val="00B94D72"/>
    <w:rsid w:val="00B95AA5"/>
    <w:rsid w:val="00B9617E"/>
    <w:rsid w:val="00B96AD2"/>
    <w:rsid w:val="00B97139"/>
    <w:rsid w:val="00BA5480"/>
    <w:rsid w:val="00BB03F8"/>
    <w:rsid w:val="00BB5145"/>
    <w:rsid w:val="00BB67F5"/>
    <w:rsid w:val="00BC3924"/>
    <w:rsid w:val="00BC7D4F"/>
    <w:rsid w:val="00BC7F4F"/>
    <w:rsid w:val="00BD379D"/>
    <w:rsid w:val="00BD7D3F"/>
    <w:rsid w:val="00BE2B79"/>
    <w:rsid w:val="00BE469C"/>
    <w:rsid w:val="00BE496A"/>
    <w:rsid w:val="00BE5330"/>
    <w:rsid w:val="00BE6404"/>
    <w:rsid w:val="00BE77EE"/>
    <w:rsid w:val="00BE7C4F"/>
    <w:rsid w:val="00BF064B"/>
    <w:rsid w:val="00BF13C6"/>
    <w:rsid w:val="00BF25BD"/>
    <w:rsid w:val="00BF748F"/>
    <w:rsid w:val="00C00033"/>
    <w:rsid w:val="00C011B8"/>
    <w:rsid w:val="00C01B08"/>
    <w:rsid w:val="00C029A3"/>
    <w:rsid w:val="00C031DD"/>
    <w:rsid w:val="00C0433F"/>
    <w:rsid w:val="00C10EE7"/>
    <w:rsid w:val="00C11973"/>
    <w:rsid w:val="00C12360"/>
    <w:rsid w:val="00C12815"/>
    <w:rsid w:val="00C12AB6"/>
    <w:rsid w:val="00C132DA"/>
    <w:rsid w:val="00C1671D"/>
    <w:rsid w:val="00C16F6A"/>
    <w:rsid w:val="00C22F6C"/>
    <w:rsid w:val="00C253EB"/>
    <w:rsid w:val="00C25BC6"/>
    <w:rsid w:val="00C3008A"/>
    <w:rsid w:val="00C318AF"/>
    <w:rsid w:val="00C32338"/>
    <w:rsid w:val="00C32859"/>
    <w:rsid w:val="00C3423F"/>
    <w:rsid w:val="00C35C18"/>
    <w:rsid w:val="00C37040"/>
    <w:rsid w:val="00C3777A"/>
    <w:rsid w:val="00C414F5"/>
    <w:rsid w:val="00C41F5A"/>
    <w:rsid w:val="00C451CD"/>
    <w:rsid w:val="00C459F5"/>
    <w:rsid w:val="00C4620B"/>
    <w:rsid w:val="00C4764B"/>
    <w:rsid w:val="00C53DAF"/>
    <w:rsid w:val="00C5608B"/>
    <w:rsid w:val="00C56BA5"/>
    <w:rsid w:val="00C60E08"/>
    <w:rsid w:val="00C6172E"/>
    <w:rsid w:val="00C6196A"/>
    <w:rsid w:val="00C70127"/>
    <w:rsid w:val="00C70632"/>
    <w:rsid w:val="00C7089B"/>
    <w:rsid w:val="00C71560"/>
    <w:rsid w:val="00C72EC5"/>
    <w:rsid w:val="00C74743"/>
    <w:rsid w:val="00C75BA7"/>
    <w:rsid w:val="00C76B38"/>
    <w:rsid w:val="00C77F4E"/>
    <w:rsid w:val="00C80898"/>
    <w:rsid w:val="00C83658"/>
    <w:rsid w:val="00C8477A"/>
    <w:rsid w:val="00C8766E"/>
    <w:rsid w:val="00C87901"/>
    <w:rsid w:val="00C9065E"/>
    <w:rsid w:val="00C92BE9"/>
    <w:rsid w:val="00CA0FBF"/>
    <w:rsid w:val="00CA24A8"/>
    <w:rsid w:val="00CA292C"/>
    <w:rsid w:val="00CA46D6"/>
    <w:rsid w:val="00CA5538"/>
    <w:rsid w:val="00CB02F0"/>
    <w:rsid w:val="00CB0311"/>
    <w:rsid w:val="00CB043A"/>
    <w:rsid w:val="00CB08CC"/>
    <w:rsid w:val="00CB2B2B"/>
    <w:rsid w:val="00CB5301"/>
    <w:rsid w:val="00CB6D46"/>
    <w:rsid w:val="00CB71BA"/>
    <w:rsid w:val="00CC52B7"/>
    <w:rsid w:val="00CC63C3"/>
    <w:rsid w:val="00CC7A69"/>
    <w:rsid w:val="00CC7E0F"/>
    <w:rsid w:val="00CD0FA7"/>
    <w:rsid w:val="00CD1575"/>
    <w:rsid w:val="00CD3912"/>
    <w:rsid w:val="00CD5BFF"/>
    <w:rsid w:val="00CE4651"/>
    <w:rsid w:val="00CF1930"/>
    <w:rsid w:val="00CF4F6F"/>
    <w:rsid w:val="00D07369"/>
    <w:rsid w:val="00D107B3"/>
    <w:rsid w:val="00D22F34"/>
    <w:rsid w:val="00D23328"/>
    <w:rsid w:val="00D2636A"/>
    <w:rsid w:val="00D2791E"/>
    <w:rsid w:val="00D308B6"/>
    <w:rsid w:val="00D34022"/>
    <w:rsid w:val="00D3431E"/>
    <w:rsid w:val="00D366F7"/>
    <w:rsid w:val="00D3673F"/>
    <w:rsid w:val="00D40610"/>
    <w:rsid w:val="00D45796"/>
    <w:rsid w:val="00D45D34"/>
    <w:rsid w:val="00D5052A"/>
    <w:rsid w:val="00D51373"/>
    <w:rsid w:val="00D520B5"/>
    <w:rsid w:val="00D5252A"/>
    <w:rsid w:val="00D5607A"/>
    <w:rsid w:val="00D56600"/>
    <w:rsid w:val="00D57477"/>
    <w:rsid w:val="00D57A75"/>
    <w:rsid w:val="00D60D5A"/>
    <w:rsid w:val="00D629BA"/>
    <w:rsid w:val="00D6353D"/>
    <w:rsid w:val="00D654DB"/>
    <w:rsid w:val="00D659AD"/>
    <w:rsid w:val="00D66A79"/>
    <w:rsid w:val="00D7040B"/>
    <w:rsid w:val="00D72B77"/>
    <w:rsid w:val="00D73B87"/>
    <w:rsid w:val="00D749A0"/>
    <w:rsid w:val="00D8148A"/>
    <w:rsid w:val="00D81C38"/>
    <w:rsid w:val="00D83DC6"/>
    <w:rsid w:val="00D8672C"/>
    <w:rsid w:val="00D87890"/>
    <w:rsid w:val="00D91784"/>
    <w:rsid w:val="00D919D2"/>
    <w:rsid w:val="00D96A0A"/>
    <w:rsid w:val="00D96FFB"/>
    <w:rsid w:val="00D9782D"/>
    <w:rsid w:val="00DA0459"/>
    <w:rsid w:val="00DA15F3"/>
    <w:rsid w:val="00DA1920"/>
    <w:rsid w:val="00DA33BB"/>
    <w:rsid w:val="00DA4A0D"/>
    <w:rsid w:val="00DA7EDD"/>
    <w:rsid w:val="00DB1142"/>
    <w:rsid w:val="00DB1975"/>
    <w:rsid w:val="00DB1F05"/>
    <w:rsid w:val="00DB2AFE"/>
    <w:rsid w:val="00DB4D08"/>
    <w:rsid w:val="00DB6A69"/>
    <w:rsid w:val="00DB7BCD"/>
    <w:rsid w:val="00DC1830"/>
    <w:rsid w:val="00DC3D57"/>
    <w:rsid w:val="00DC3D69"/>
    <w:rsid w:val="00DC3DC4"/>
    <w:rsid w:val="00DD04BA"/>
    <w:rsid w:val="00DD0E3F"/>
    <w:rsid w:val="00DD37DA"/>
    <w:rsid w:val="00DD4E95"/>
    <w:rsid w:val="00DD5914"/>
    <w:rsid w:val="00DD6240"/>
    <w:rsid w:val="00DD6ACB"/>
    <w:rsid w:val="00DE03CA"/>
    <w:rsid w:val="00DE2AF6"/>
    <w:rsid w:val="00DE62AD"/>
    <w:rsid w:val="00DF04A5"/>
    <w:rsid w:val="00DF1236"/>
    <w:rsid w:val="00DF2B22"/>
    <w:rsid w:val="00DF2EA8"/>
    <w:rsid w:val="00DF50DF"/>
    <w:rsid w:val="00E02E31"/>
    <w:rsid w:val="00E06BEA"/>
    <w:rsid w:val="00E07903"/>
    <w:rsid w:val="00E1108F"/>
    <w:rsid w:val="00E1498E"/>
    <w:rsid w:val="00E1727D"/>
    <w:rsid w:val="00E210A4"/>
    <w:rsid w:val="00E220BF"/>
    <w:rsid w:val="00E23656"/>
    <w:rsid w:val="00E2387D"/>
    <w:rsid w:val="00E27644"/>
    <w:rsid w:val="00E27EFD"/>
    <w:rsid w:val="00E371B7"/>
    <w:rsid w:val="00E40CF2"/>
    <w:rsid w:val="00E45C15"/>
    <w:rsid w:val="00E50C76"/>
    <w:rsid w:val="00E53A67"/>
    <w:rsid w:val="00E57E75"/>
    <w:rsid w:val="00E62097"/>
    <w:rsid w:val="00E70246"/>
    <w:rsid w:val="00E70DF3"/>
    <w:rsid w:val="00E7243A"/>
    <w:rsid w:val="00E74B33"/>
    <w:rsid w:val="00E76708"/>
    <w:rsid w:val="00E80400"/>
    <w:rsid w:val="00E80ED8"/>
    <w:rsid w:val="00E82642"/>
    <w:rsid w:val="00E86BD0"/>
    <w:rsid w:val="00E871B7"/>
    <w:rsid w:val="00E87631"/>
    <w:rsid w:val="00E877FA"/>
    <w:rsid w:val="00E91268"/>
    <w:rsid w:val="00E92290"/>
    <w:rsid w:val="00E9264B"/>
    <w:rsid w:val="00E97AD4"/>
    <w:rsid w:val="00EA3F09"/>
    <w:rsid w:val="00EA4D68"/>
    <w:rsid w:val="00EA6210"/>
    <w:rsid w:val="00EB3A72"/>
    <w:rsid w:val="00EB63FE"/>
    <w:rsid w:val="00EB707D"/>
    <w:rsid w:val="00EB7B1D"/>
    <w:rsid w:val="00EC014D"/>
    <w:rsid w:val="00EC2EAA"/>
    <w:rsid w:val="00EC52CD"/>
    <w:rsid w:val="00EC5302"/>
    <w:rsid w:val="00EC7340"/>
    <w:rsid w:val="00ED2EBE"/>
    <w:rsid w:val="00ED52BA"/>
    <w:rsid w:val="00ED77D8"/>
    <w:rsid w:val="00EE1776"/>
    <w:rsid w:val="00EE3712"/>
    <w:rsid w:val="00EE746B"/>
    <w:rsid w:val="00EF1A1A"/>
    <w:rsid w:val="00EF3280"/>
    <w:rsid w:val="00EF40E8"/>
    <w:rsid w:val="00EF48DD"/>
    <w:rsid w:val="00EF61EC"/>
    <w:rsid w:val="00EF63E1"/>
    <w:rsid w:val="00EF6A90"/>
    <w:rsid w:val="00EF71AA"/>
    <w:rsid w:val="00F027B8"/>
    <w:rsid w:val="00F02DAA"/>
    <w:rsid w:val="00F05582"/>
    <w:rsid w:val="00F06FD5"/>
    <w:rsid w:val="00F10C4D"/>
    <w:rsid w:val="00F1173E"/>
    <w:rsid w:val="00F11C72"/>
    <w:rsid w:val="00F1346C"/>
    <w:rsid w:val="00F1389C"/>
    <w:rsid w:val="00F138F0"/>
    <w:rsid w:val="00F20A3F"/>
    <w:rsid w:val="00F236E3"/>
    <w:rsid w:val="00F240F4"/>
    <w:rsid w:val="00F24FB4"/>
    <w:rsid w:val="00F252C3"/>
    <w:rsid w:val="00F260E0"/>
    <w:rsid w:val="00F30BD6"/>
    <w:rsid w:val="00F31741"/>
    <w:rsid w:val="00F3248E"/>
    <w:rsid w:val="00F34F9E"/>
    <w:rsid w:val="00F40756"/>
    <w:rsid w:val="00F40EAC"/>
    <w:rsid w:val="00F4560A"/>
    <w:rsid w:val="00F46677"/>
    <w:rsid w:val="00F4714E"/>
    <w:rsid w:val="00F515A2"/>
    <w:rsid w:val="00F53D53"/>
    <w:rsid w:val="00F5421F"/>
    <w:rsid w:val="00F5453F"/>
    <w:rsid w:val="00F5599C"/>
    <w:rsid w:val="00F55F19"/>
    <w:rsid w:val="00F5745F"/>
    <w:rsid w:val="00F57F94"/>
    <w:rsid w:val="00F61F87"/>
    <w:rsid w:val="00F62577"/>
    <w:rsid w:val="00F6422B"/>
    <w:rsid w:val="00F65F06"/>
    <w:rsid w:val="00F71DC9"/>
    <w:rsid w:val="00F73118"/>
    <w:rsid w:val="00F749E1"/>
    <w:rsid w:val="00F7659A"/>
    <w:rsid w:val="00F81A1B"/>
    <w:rsid w:val="00F81B6A"/>
    <w:rsid w:val="00F8284D"/>
    <w:rsid w:val="00F84156"/>
    <w:rsid w:val="00F86253"/>
    <w:rsid w:val="00F868AA"/>
    <w:rsid w:val="00F92A7A"/>
    <w:rsid w:val="00F972CA"/>
    <w:rsid w:val="00FA1449"/>
    <w:rsid w:val="00FA1A4E"/>
    <w:rsid w:val="00FA1CF0"/>
    <w:rsid w:val="00FA1E2C"/>
    <w:rsid w:val="00FA3517"/>
    <w:rsid w:val="00FA57D5"/>
    <w:rsid w:val="00FA637B"/>
    <w:rsid w:val="00FB00EA"/>
    <w:rsid w:val="00FB043A"/>
    <w:rsid w:val="00FB299B"/>
    <w:rsid w:val="00FB51EB"/>
    <w:rsid w:val="00FB5C1D"/>
    <w:rsid w:val="00FB69AD"/>
    <w:rsid w:val="00FB7C34"/>
    <w:rsid w:val="00FB7FAD"/>
    <w:rsid w:val="00FC0E8E"/>
    <w:rsid w:val="00FC30D4"/>
    <w:rsid w:val="00FC58CC"/>
    <w:rsid w:val="00FC71E7"/>
    <w:rsid w:val="00FC7CA5"/>
    <w:rsid w:val="00FD1243"/>
    <w:rsid w:val="00FD4483"/>
    <w:rsid w:val="00FD7926"/>
    <w:rsid w:val="00FE2856"/>
    <w:rsid w:val="00FE4255"/>
    <w:rsid w:val="00FE79E6"/>
    <w:rsid w:val="00FF082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408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1F7C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408"/>
    <w:rPr>
      <w:b/>
      <w:sz w:val="28"/>
    </w:rPr>
  </w:style>
  <w:style w:type="character" w:customStyle="1" w:styleId="50">
    <w:name w:val="Заголовок 5 Знак"/>
    <w:aliases w:val="Знак Знак"/>
    <w:basedOn w:val="a0"/>
    <w:link w:val="5"/>
    <w:uiPriority w:val="99"/>
    <w:semiHidden/>
    <w:locked/>
    <w:rsid w:val="001F7C15"/>
    <w:rPr>
      <w:rFonts w:ascii="Cambria" w:hAnsi="Cambria"/>
      <w:color w:val="243F60"/>
      <w:sz w:val="24"/>
    </w:rPr>
  </w:style>
  <w:style w:type="paragraph" w:customStyle="1" w:styleId="ConsPlusNormal">
    <w:name w:val="ConsPlusNormal"/>
    <w:uiPriority w:val="99"/>
    <w:rsid w:val="008945C2"/>
    <w:pPr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961967"/>
    <w:rPr>
      <w:rFonts w:ascii="Arial" w:hAnsi="Arial"/>
      <w:b/>
      <w:sz w:val="20"/>
      <w:szCs w:val="20"/>
    </w:rPr>
  </w:style>
  <w:style w:type="paragraph" w:customStyle="1" w:styleId="ConsPlusNonformat">
    <w:name w:val="ConsPlusNonformat"/>
    <w:uiPriority w:val="99"/>
    <w:rsid w:val="0020739B"/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A1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CE"/>
    <w:rPr>
      <w:sz w:val="0"/>
      <w:szCs w:val="0"/>
    </w:rPr>
  </w:style>
  <w:style w:type="paragraph" w:styleId="a5">
    <w:name w:val="Body Text Indent"/>
    <w:basedOn w:val="a"/>
    <w:link w:val="a6"/>
    <w:uiPriority w:val="99"/>
    <w:rsid w:val="00803408"/>
    <w:pPr>
      <w:ind w:firstLine="702"/>
      <w:jc w:val="both"/>
    </w:pPr>
    <w:rPr>
      <w:sz w:val="28"/>
    </w:rPr>
  </w:style>
  <w:style w:type="character" w:customStyle="1" w:styleId="BodyTextIndentChar">
    <w:name w:val="Body Text Indent Char"/>
    <w:basedOn w:val="a0"/>
    <w:uiPriority w:val="99"/>
    <w:semiHidden/>
    <w:rsid w:val="00B97ECE"/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803408"/>
    <w:rPr>
      <w:sz w:val="24"/>
    </w:rPr>
  </w:style>
  <w:style w:type="paragraph" w:styleId="a7">
    <w:name w:val="Body Text"/>
    <w:basedOn w:val="a"/>
    <w:link w:val="a8"/>
    <w:uiPriority w:val="99"/>
    <w:rsid w:val="008034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803408"/>
    <w:rPr>
      <w:sz w:val="24"/>
    </w:rPr>
  </w:style>
  <w:style w:type="paragraph" w:styleId="2">
    <w:name w:val="Body Text Indent 2"/>
    <w:basedOn w:val="a"/>
    <w:link w:val="20"/>
    <w:uiPriority w:val="99"/>
    <w:rsid w:val="008034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3408"/>
    <w:rPr>
      <w:sz w:val="24"/>
    </w:rPr>
  </w:style>
  <w:style w:type="paragraph" w:styleId="a9">
    <w:name w:val="Title"/>
    <w:basedOn w:val="a"/>
    <w:link w:val="aa"/>
    <w:uiPriority w:val="99"/>
    <w:qFormat/>
    <w:rsid w:val="00803408"/>
    <w:pPr>
      <w:jc w:val="center"/>
    </w:pPr>
    <w:rPr>
      <w:b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803408"/>
    <w:rPr>
      <w:b/>
      <w:sz w:val="32"/>
    </w:rPr>
  </w:style>
  <w:style w:type="paragraph" w:styleId="21">
    <w:name w:val="Body Text 2"/>
    <w:basedOn w:val="a"/>
    <w:link w:val="22"/>
    <w:uiPriority w:val="99"/>
    <w:rsid w:val="008034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03408"/>
    <w:rPr>
      <w:sz w:val="24"/>
    </w:rPr>
  </w:style>
  <w:style w:type="paragraph" w:styleId="3">
    <w:name w:val="Body Text Indent 3"/>
    <w:basedOn w:val="a"/>
    <w:link w:val="30"/>
    <w:uiPriority w:val="99"/>
    <w:rsid w:val="008034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03408"/>
    <w:rPr>
      <w:sz w:val="16"/>
    </w:rPr>
  </w:style>
  <w:style w:type="paragraph" w:styleId="ab">
    <w:name w:val="List Paragraph"/>
    <w:basedOn w:val="a"/>
    <w:uiPriority w:val="99"/>
    <w:qFormat/>
    <w:rsid w:val="00803408"/>
    <w:pPr>
      <w:ind w:left="720"/>
      <w:contextualSpacing/>
    </w:pPr>
  </w:style>
  <w:style w:type="character" w:customStyle="1" w:styleId="menu3br">
    <w:name w:val="menu3br"/>
    <w:uiPriority w:val="99"/>
    <w:rsid w:val="008A528F"/>
  </w:style>
  <w:style w:type="paragraph" w:customStyle="1" w:styleId="ac">
    <w:name w:val="ЭЭГ"/>
    <w:basedOn w:val="a"/>
    <w:uiPriority w:val="99"/>
    <w:rsid w:val="008A528F"/>
    <w:pPr>
      <w:spacing w:line="360" w:lineRule="auto"/>
      <w:ind w:firstLine="720"/>
      <w:jc w:val="both"/>
    </w:pPr>
  </w:style>
  <w:style w:type="table" w:styleId="ad">
    <w:name w:val="Table Grid"/>
    <w:basedOn w:val="a1"/>
    <w:uiPriority w:val="99"/>
    <w:rsid w:val="00797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0">
    <w:name w:val="Body Text Indent Char Знак"/>
    <w:uiPriority w:val="99"/>
    <w:locked/>
    <w:rsid w:val="00E97AD4"/>
    <w:rPr>
      <w:sz w:val="24"/>
    </w:rPr>
  </w:style>
  <w:style w:type="paragraph" w:styleId="ae">
    <w:name w:val="header"/>
    <w:basedOn w:val="a"/>
    <w:link w:val="af"/>
    <w:uiPriority w:val="99"/>
    <w:rsid w:val="006305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7ECE"/>
    <w:rPr>
      <w:sz w:val="24"/>
      <w:szCs w:val="24"/>
    </w:rPr>
  </w:style>
  <w:style w:type="character" w:styleId="af0">
    <w:name w:val="page number"/>
    <w:basedOn w:val="a0"/>
    <w:uiPriority w:val="99"/>
    <w:rsid w:val="00630585"/>
    <w:rPr>
      <w:rFonts w:cs="Times New Roman"/>
    </w:rPr>
  </w:style>
  <w:style w:type="paragraph" w:customStyle="1" w:styleId="11">
    <w:name w:val="Абзац списка1"/>
    <w:basedOn w:val="a"/>
    <w:uiPriority w:val="99"/>
    <w:rsid w:val="008A6780"/>
    <w:pPr>
      <w:ind w:left="720"/>
    </w:pPr>
    <w:rPr>
      <w:rFonts w:ascii="Calibri" w:hAnsi="Calibri"/>
    </w:rPr>
  </w:style>
  <w:style w:type="paragraph" w:styleId="af1">
    <w:name w:val="Normal (Web)"/>
    <w:basedOn w:val="a"/>
    <w:uiPriority w:val="99"/>
    <w:rsid w:val="001C1E05"/>
    <w:pPr>
      <w:spacing w:before="100" w:beforeAutospacing="1" w:after="100" w:afterAutospacing="1"/>
    </w:pPr>
  </w:style>
  <w:style w:type="paragraph" w:customStyle="1" w:styleId="af2">
    <w:name w:val="Прижатый влево"/>
    <w:basedOn w:val="a"/>
    <w:next w:val="a"/>
    <w:uiPriority w:val="99"/>
    <w:rsid w:val="00F731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3834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9">
    <w:name w:val="Знак Знак9"/>
    <w:basedOn w:val="a0"/>
    <w:uiPriority w:val="99"/>
    <w:rsid w:val="00176CA3"/>
    <w:rPr>
      <w:rFonts w:ascii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EB70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EB707D"/>
    <w:rPr>
      <w:rFonts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rsid w:val="00F31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B97ECE"/>
    <w:rPr>
      <w:sz w:val="0"/>
      <w:szCs w:val="0"/>
    </w:rPr>
  </w:style>
  <w:style w:type="paragraph" w:customStyle="1" w:styleId="23">
    <w:name w:val="Абзац списка2"/>
    <w:basedOn w:val="a"/>
    <w:uiPriority w:val="99"/>
    <w:rsid w:val="005E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408"/>
    <w:pPr>
      <w:keepNext/>
      <w:ind w:firstLine="72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1F7C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408"/>
    <w:rPr>
      <w:b/>
      <w:sz w:val="28"/>
    </w:rPr>
  </w:style>
  <w:style w:type="character" w:customStyle="1" w:styleId="50">
    <w:name w:val="Заголовок 5 Знак"/>
    <w:aliases w:val="Знак Знак"/>
    <w:basedOn w:val="a0"/>
    <w:link w:val="5"/>
    <w:uiPriority w:val="99"/>
    <w:semiHidden/>
    <w:locked/>
    <w:rsid w:val="001F7C15"/>
    <w:rPr>
      <w:rFonts w:ascii="Cambria" w:hAnsi="Cambria"/>
      <w:color w:val="243F60"/>
      <w:sz w:val="24"/>
    </w:rPr>
  </w:style>
  <w:style w:type="paragraph" w:customStyle="1" w:styleId="ConsPlusNormal">
    <w:name w:val="ConsPlusNormal"/>
    <w:uiPriority w:val="99"/>
    <w:rsid w:val="008945C2"/>
    <w:pPr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961967"/>
    <w:rPr>
      <w:rFonts w:ascii="Arial" w:hAnsi="Arial"/>
      <w:b/>
      <w:sz w:val="20"/>
      <w:szCs w:val="20"/>
    </w:rPr>
  </w:style>
  <w:style w:type="paragraph" w:customStyle="1" w:styleId="ConsPlusNonformat">
    <w:name w:val="ConsPlusNonformat"/>
    <w:uiPriority w:val="99"/>
    <w:rsid w:val="0020739B"/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A1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CE"/>
    <w:rPr>
      <w:sz w:val="0"/>
      <w:szCs w:val="0"/>
    </w:rPr>
  </w:style>
  <w:style w:type="paragraph" w:styleId="a5">
    <w:name w:val="Body Text Indent"/>
    <w:basedOn w:val="a"/>
    <w:link w:val="a6"/>
    <w:uiPriority w:val="99"/>
    <w:rsid w:val="00803408"/>
    <w:pPr>
      <w:ind w:firstLine="702"/>
      <w:jc w:val="both"/>
    </w:pPr>
    <w:rPr>
      <w:sz w:val="28"/>
    </w:rPr>
  </w:style>
  <w:style w:type="character" w:customStyle="1" w:styleId="BodyTextIndentChar">
    <w:name w:val="Body Text Indent Char"/>
    <w:basedOn w:val="a0"/>
    <w:uiPriority w:val="99"/>
    <w:semiHidden/>
    <w:rsid w:val="00B97ECE"/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803408"/>
    <w:rPr>
      <w:sz w:val="24"/>
    </w:rPr>
  </w:style>
  <w:style w:type="paragraph" w:styleId="a7">
    <w:name w:val="Body Text"/>
    <w:basedOn w:val="a"/>
    <w:link w:val="a8"/>
    <w:uiPriority w:val="99"/>
    <w:rsid w:val="008034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803408"/>
    <w:rPr>
      <w:sz w:val="24"/>
    </w:rPr>
  </w:style>
  <w:style w:type="paragraph" w:styleId="2">
    <w:name w:val="Body Text Indent 2"/>
    <w:basedOn w:val="a"/>
    <w:link w:val="20"/>
    <w:uiPriority w:val="99"/>
    <w:rsid w:val="008034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3408"/>
    <w:rPr>
      <w:sz w:val="24"/>
    </w:rPr>
  </w:style>
  <w:style w:type="paragraph" w:styleId="a9">
    <w:name w:val="Title"/>
    <w:basedOn w:val="a"/>
    <w:link w:val="aa"/>
    <w:uiPriority w:val="99"/>
    <w:qFormat/>
    <w:rsid w:val="00803408"/>
    <w:pPr>
      <w:jc w:val="center"/>
    </w:pPr>
    <w:rPr>
      <w:b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803408"/>
    <w:rPr>
      <w:b/>
      <w:sz w:val="32"/>
    </w:rPr>
  </w:style>
  <w:style w:type="paragraph" w:styleId="21">
    <w:name w:val="Body Text 2"/>
    <w:basedOn w:val="a"/>
    <w:link w:val="22"/>
    <w:uiPriority w:val="99"/>
    <w:rsid w:val="008034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03408"/>
    <w:rPr>
      <w:sz w:val="24"/>
    </w:rPr>
  </w:style>
  <w:style w:type="paragraph" w:styleId="3">
    <w:name w:val="Body Text Indent 3"/>
    <w:basedOn w:val="a"/>
    <w:link w:val="30"/>
    <w:uiPriority w:val="99"/>
    <w:rsid w:val="008034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03408"/>
    <w:rPr>
      <w:sz w:val="16"/>
    </w:rPr>
  </w:style>
  <w:style w:type="paragraph" w:styleId="ab">
    <w:name w:val="List Paragraph"/>
    <w:basedOn w:val="a"/>
    <w:uiPriority w:val="99"/>
    <w:qFormat/>
    <w:rsid w:val="00803408"/>
    <w:pPr>
      <w:ind w:left="720"/>
      <w:contextualSpacing/>
    </w:pPr>
  </w:style>
  <w:style w:type="character" w:customStyle="1" w:styleId="menu3br">
    <w:name w:val="menu3br"/>
    <w:uiPriority w:val="99"/>
    <w:rsid w:val="008A528F"/>
  </w:style>
  <w:style w:type="paragraph" w:customStyle="1" w:styleId="ac">
    <w:name w:val="ЭЭГ"/>
    <w:basedOn w:val="a"/>
    <w:uiPriority w:val="99"/>
    <w:rsid w:val="008A528F"/>
    <w:pPr>
      <w:spacing w:line="360" w:lineRule="auto"/>
      <w:ind w:firstLine="720"/>
      <w:jc w:val="both"/>
    </w:pPr>
  </w:style>
  <w:style w:type="table" w:styleId="ad">
    <w:name w:val="Table Grid"/>
    <w:basedOn w:val="a1"/>
    <w:uiPriority w:val="99"/>
    <w:rsid w:val="00797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0">
    <w:name w:val="Body Text Indent Char Знак"/>
    <w:uiPriority w:val="99"/>
    <w:locked/>
    <w:rsid w:val="00E97AD4"/>
    <w:rPr>
      <w:sz w:val="24"/>
    </w:rPr>
  </w:style>
  <w:style w:type="paragraph" w:styleId="ae">
    <w:name w:val="header"/>
    <w:basedOn w:val="a"/>
    <w:link w:val="af"/>
    <w:uiPriority w:val="99"/>
    <w:rsid w:val="006305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7ECE"/>
    <w:rPr>
      <w:sz w:val="24"/>
      <w:szCs w:val="24"/>
    </w:rPr>
  </w:style>
  <w:style w:type="character" w:styleId="af0">
    <w:name w:val="page number"/>
    <w:basedOn w:val="a0"/>
    <w:uiPriority w:val="99"/>
    <w:rsid w:val="00630585"/>
    <w:rPr>
      <w:rFonts w:cs="Times New Roman"/>
    </w:rPr>
  </w:style>
  <w:style w:type="paragraph" w:customStyle="1" w:styleId="11">
    <w:name w:val="Абзац списка1"/>
    <w:basedOn w:val="a"/>
    <w:uiPriority w:val="99"/>
    <w:rsid w:val="008A6780"/>
    <w:pPr>
      <w:ind w:left="720"/>
    </w:pPr>
    <w:rPr>
      <w:rFonts w:ascii="Calibri" w:hAnsi="Calibri"/>
    </w:rPr>
  </w:style>
  <w:style w:type="paragraph" w:styleId="af1">
    <w:name w:val="Normal (Web)"/>
    <w:basedOn w:val="a"/>
    <w:uiPriority w:val="99"/>
    <w:rsid w:val="001C1E05"/>
    <w:pPr>
      <w:spacing w:before="100" w:beforeAutospacing="1" w:after="100" w:afterAutospacing="1"/>
    </w:pPr>
  </w:style>
  <w:style w:type="paragraph" w:customStyle="1" w:styleId="af2">
    <w:name w:val="Прижатый влево"/>
    <w:basedOn w:val="a"/>
    <w:next w:val="a"/>
    <w:uiPriority w:val="99"/>
    <w:rsid w:val="00F731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3834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9">
    <w:name w:val="Знак Знак9"/>
    <w:basedOn w:val="a0"/>
    <w:uiPriority w:val="99"/>
    <w:rsid w:val="00176CA3"/>
    <w:rPr>
      <w:rFonts w:ascii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EB70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EB707D"/>
    <w:rPr>
      <w:rFonts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rsid w:val="00F31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B97ECE"/>
    <w:rPr>
      <w:sz w:val="0"/>
      <w:szCs w:val="0"/>
    </w:rPr>
  </w:style>
  <w:style w:type="paragraph" w:customStyle="1" w:styleId="23">
    <w:name w:val="Абзац списка2"/>
    <w:basedOn w:val="a"/>
    <w:uiPriority w:val="99"/>
    <w:rsid w:val="005E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4291</Words>
  <Characters>28409</Characters>
  <Application>Microsoft Office Word</Application>
  <DocSecurity>0</DocSecurity>
  <Lines>236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ПОЯСНИТЕЛЬНАЯ ЗАПИСКА</vt:lpstr>
      <vt:lpstr>ОСНОВНЫЕ ПАРАМЕТРЫ БЮДЖЕТА ГОРОДСКОГО ПОСЕЛЕНИЯ "ГОРОД БИКИН"</vt:lpstr>
      <vt:lpstr>ДОХОДЫ</vt:lpstr>
      <vt:lpstr>РАСХОДЫ</vt:lpstr>
      <vt:lpstr/>
      <vt:lpstr>ДЕФИЦИТ БЮДЖЕТА,</vt:lpstr>
    </vt:vector>
  </TitlesOfParts>
  <Company>FinOffice</Company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Финансовый отдел администрации</dc:creator>
  <cp:lastModifiedBy>Павленко Н.В.</cp:lastModifiedBy>
  <cp:revision>6</cp:revision>
  <cp:lastPrinted>2018-11-14T01:15:00Z</cp:lastPrinted>
  <dcterms:created xsi:type="dcterms:W3CDTF">2018-11-27T07:55:00Z</dcterms:created>
  <dcterms:modified xsi:type="dcterms:W3CDTF">2018-11-27T07:59:00Z</dcterms:modified>
</cp:coreProperties>
</file>